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E74A" w14:textId="77777777" w:rsidR="003F4013" w:rsidRPr="003F4013" w:rsidRDefault="003F4013" w:rsidP="00006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0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03EDB417" w14:textId="77777777" w:rsidR="004A5F6D" w:rsidRPr="003F4013" w:rsidRDefault="004A5F6D" w:rsidP="0000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программы </w:t>
      </w:r>
      <w:r w:rsid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региональной </w:t>
      </w:r>
      <w:r w:rsidRPr="003F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</w:t>
      </w:r>
    </w:p>
    <w:p w14:paraId="51227E4B" w14:textId="77777777" w:rsidR="002F1B4F" w:rsidRPr="002F1B4F" w:rsidRDefault="002F1B4F" w:rsidP="0000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A5F6D" w:rsidRPr="002F1B4F" w14:paraId="6359F9C4" w14:textId="77777777" w:rsidTr="00635D92">
        <w:tc>
          <w:tcPr>
            <w:tcW w:w="3936" w:type="dxa"/>
          </w:tcPr>
          <w:p w14:paraId="3353D5F8" w14:textId="77777777" w:rsidR="002F1B4F" w:rsidRPr="002F1B4F" w:rsidRDefault="002F1B4F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24452F3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5" w:type="dxa"/>
          </w:tcPr>
          <w:p w14:paraId="022F158A" w14:textId="7932C8C1" w:rsidR="004A5F6D" w:rsidRPr="002F1B4F" w:rsidRDefault="004A5F6D" w:rsidP="00C1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9B1">
              <w:rPr>
                <w:rFonts w:ascii="Times New Roman" w:hAnsi="Times New Roman" w:cs="Times New Roman"/>
                <w:sz w:val="28"/>
                <w:szCs w:val="28"/>
              </w:rPr>
              <w:t>Комплексное психолого-педагогическое сопровождение детей с РАС с применением</w:t>
            </w:r>
            <w:r w:rsidR="00C17A2B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когнитивно-поведенческого подхода</w:t>
            </w:r>
            <w:r w:rsidR="00C149B1">
              <w:rPr>
                <w:rFonts w:ascii="Times New Roman" w:hAnsi="Times New Roman" w:cs="Times New Roman"/>
                <w:sz w:val="28"/>
                <w:szCs w:val="28"/>
              </w:rPr>
              <w:t>, сенсорной интеграции в условиях компенсирующих групп ДОУ</w:t>
            </w:r>
          </w:p>
        </w:tc>
      </w:tr>
      <w:tr w:rsidR="004A5F6D" w:rsidRPr="002F1B4F" w14:paraId="0DD2A905" w14:textId="77777777" w:rsidTr="00635D92">
        <w:tc>
          <w:tcPr>
            <w:tcW w:w="3936" w:type="dxa"/>
          </w:tcPr>
          <w:p w14:paraId="0DCFBB9C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14:paraId="755D0D43" w14:textId="587518C4" w:rsidR="004A5F6D" w:rsidRPr="00C149B1" w:rsidRDefault="00C149B1" w:rsidP="004A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область,</w:t>
            </w:r>
            <w:r w:rsidR="004A5F6D"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E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Северск</w:t>
            </w:r>
            <w:r w:rsidR="00DB2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Коммунистический</w:t>
            </w:r>
            <w:r w:rsidR="004A7E76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(8-3823) 78-54-40</w:t>
            </w:r>
          </w:p>
        </w:tc>
      </w:tr>
      <w:tr w:rsidR="004A5F6D" w:rsidRPr="002F1B4F" w14:paraId="5260276D" w14:textId="77777777" w:rsidTr="00635D92">
        <w:tc>
          <w:tcPr>
            <w:tcW w:w="3936" w:type="dxa"/>
          </w:tcPr>
          <w:p w14:paraId="65AAEB06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635" w:type="dxa"/>
          </w:tcPr>
          <w:p w14:paraId="69072696" w14:textId="120FD058" w:rsidR="004A5F6D" w:rsidRPr="002F1B4F" w:rsidRDefault="004A5F6D" w:rsidP="0065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16C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Татьяна Игоревна, заместитель заведующего по воспитательно-методической </w:t>
            </w:r>
            <w:r w:rsidR="006568F2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4A5F6D" w:rsidRPr="002F1B4F" w14:paraId="35349D0D" w14:textId="77777777" w:rsidTr="00635D92">
        <w:tc>
          <w:tcPr>
            <w:tcW w:w="3936" w:type="dxa"/>
          </w:tcPr>
          <w:p w14:paraId="4DD55FC2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35" w:type="dxa"/>
          </w:tcPr>
          <w:p w14:paraId="16466B8C" w14:textId="77777777" w:rsidR="00FD416C" w:rsidRDefault="00FD416C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416C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заведующий</w:t>
            </w:r>
            <w:r w:rsidRPr="00FD41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воспитательно-методической работе, заместитель заведующего по административно-хозяйственной работе. </w:t>
            </w:r>
          </w:p>
          <w:p w14:paraId="2711E6DE" w14:textId="1016A248" w:rsidR="00373DA6" w:rsidRDefault="00FD416C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Узкие специалисты: </w:t>
            </w:r>
            <w:r w:rsidRPr="00FD416C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учителя-дефектологи, учителя-логопеды, педагоги-психологи, музыкальные руководители, инструктора </w:t>
            </w:r>
            <w:r w:rsidR="00C17A2B" w:rsidRPr="00FD416C">
              <w:rPr>
                <w:rFonts w:ascii="Times New Roman" w:hAnsi="Times New Roman" w:cs="Times New Roman"/>
                <w:sz w:val="28"/>
                <w:szCs w:val="28"/>
              </w:rPr>
              <w:t>по физическому</w:t>
            </w:r>
            <w:r w:rsidRPr="00FD416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</w:t>
            </w:r>
            <w:r w:rsidR="00373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BE8451" w14:textId="77777777" w:rsidR="00373DA6" w:rsidRDefault="00373DA6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Воспитатели.</w:t>
            </w:r>
          </w:p>
          <w:p w14:paraId="24A18E19" w14:textId="77777777" w:rsidR="00373DA6" w:rsidRDefault="00373DA6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4.Младший обслуживающий персонал: помощники воспитателей (сопровождающие), младшие воспитатели.</w:t>
            </w:r>
          </w:p>
          <w:p w14:paraId="022F0D62" w14:textId="36C773F7" w:rsidR="00373DA6" w:rsidRDefault="00373DA6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5.Воспитанники компенсирующих групп ДОУ.</w:t>
            </w:r>
          </w:p>
          <w:p w14:paraId="6EDF7121" w14:textId="77777777" w:rsidR="004A5F6D" w:rsidRDefault="00373DA6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6.Родители (законные представители) воспитанников.</w:t>
            </w:r>
            <w:r w:rsidR="00FD416C" w:rsidRPr="00FD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C7632E" w14:textId="67FB9D0D" w:rsidR="00373DA6" w:rsidRPr="00FD416C" w:rsidRDefault="00373DA6" w:rsidP="00C1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Внешние консультанты-кураторы </w:t>
            </w:r>
            <w:r w:rsidR="00C17A2B">
              <w:rPr>
                <w:rFonts w:ascii="Times New Roman" w:hAnsi="Times New Roman" w:cs="Times New Roman"/>
                <w:sz w:val="28"/>
                <w:szCs w:val="28"/>
              </w:rPr>
              <w:t>по когнитивно-поведенческому подходу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сенсорной интеграции</w:t>
            </w:r>
            <w:r w:rsidR="005A0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</w:t>
            </w:r>
            <w:r w:rsidR="005A0CE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C17A2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="005A0CEB">
              <w:rPr>
                <w:rFonts w:ascii="Times New Roman" w:hAnsi="Times New Roman" w:cs="Times New Roman"/>
                <w:sz w:val="28"/>
                <w:szCs w:val="28"/>
              </w:rPr>
              <w:t xml:space="preserve"> – поведенческий аналитик уровня </w:t>
            </w:r>
            <w:r w:rsidR="005A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0CE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центра «Герда» г. Северск,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Сергеевна</w:t>
            </w:r>
            <w:r w:rsidR="005A0CEB">
              <w:rPr>
                <w:rFonts w:ascii="Times New Roman" w:hAnsi="Times New Roman" w:cs="Times New Roman"/>
                <w:sz w:val="28"/>
                <w:szCs w:val="28"/>
              </w:rPr>
              <w:t xml:space="preserve"> – поведенческий аналитик уровня </w:t>
            </w:r>
            <w:r w:rsidR="005A0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BCBA</w:t>
            </w:r>
            <w:r w:rsidR="00AC3FD0">
              <w:rPr>
                <w:rFonts w:ascii="Times New Roman" w:hAnsi="Times New Roman" w:cs="Times New Roman"/>
                <w:sz w:val="28"/>
                <w:szCs w:val="28"/>
              </w:rPr>
              <w:t>, соучредитель о</w:t>
            </w:r>
            <w:r w:rsidR="00AC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организации родителей детей с особенностями развития г. Северска «Без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F6D" w:rsidRPr="002F1B4F" w14:paraId="16C77D0D" w14:textId="77777777" w:rsidTr="00635D92">
        <w:tc>
          <w:tcPr>
            <w:tcW w:w="3936" w:type="dxa"/>
          </w:tcPr>
          <w:p w14:paraId="3E79BE2F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635" w:type="dxa"/>
          </w:tcPr>
          <w:p w14:paraId="5F81EF55" w14:textId="65F52AED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30F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Татьяна Игоревна, Петрова Юлия Сергеевна, </w:t>
            </w:r>
            <w:proofErr w:type="spellStart"/>
            <w:r w:rsidR="007A630F">
              <w:rPr>
                <w:rFonts w:ascii="Times New Roman" w:hAnsi="Times New Roman" w:cs="Times New Roman"/>
                <w:sz w:val="28"/>
                <w:szCs w:val="28"/>
              </w:rPr>
              <w:t>Толовенкова</w:t>
            </w:r>
            <w:proofErr w:type="spellEnd"/>
            <w:r w:rsidR="007A630F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Сергеевна, Черепанова Людмила Викторовна, </w:t>
            </w:r>
            <w:proofErr w:type="spellStart"/>
            <w:r w:rsidR="007A630F">
              <w:rPr>
                <w:rFonts w:ascii="Times New Roman" w:hAnsi="Times New Roman" w:cs="Times New Roman"/>
                <w:sz w:val="28"/>
                <w:szCs w:val="28"/>
              </w:rPr>
              <w:t>Болячина</w:t>
            </w:r>
            <w:proofErr w:type="spellEnd"/>
            <w:r w:rsidR="007A630F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Валериевна, </w:t>
            </w:r>
            <w:proofErr w:type="spellStart"/>
            <w:r w:rsidR="007A630F"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 w:rsidR="007A630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 Гусейнова Оксана Сергеевна, </w:t>
            </w:r>
            <w:proofErr w:type="spellStart"/>
            <w:r w:rsidR="007A630F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="007A630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Валерьевна, Попова </w:t>
            </w:r>
            <w:r w:rsidR="007A6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Вероника Дмитриевна, </w:t>
            </w:r>
            <w:r w:rsidR="004A7E76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Олеся Васильевна, </w:t>
            </w:r>
            <w:proofErr w:type="spellStart"/>
            <w:r w:rsidR="007A630F">
              <w:rPr>
                <w:rFonts w:ascii="Times New Roman" w:hAnsi="Times New Roman" w:cs="Times New Roman"/>
                <w:sz w:val="28"/>
                <w:szCs w:val="28"/>
              </w:rPr>
              <w:t>Гусарева</w:t>
            </w:r>
            <w:proofErr w:type="spellEnd"/>
            <w:r w:rsidR="007A630F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Георгиевна, Мишина Оксана Викторовна.</w:t>
            </w:r>
          </w:p>
        </w:tc>
      </w:tr>
      <w:tr w:rsidR="004A5F6D" w:rsidRPr="002F1B4F" w14:paraId="283AE096" w14:textId="77777777" w:rsidTr="00635D92">
        <w:tc>
          <w:tcPr>
            <w:tcW w:w="3936" w:type="dxa"/>
          </w:tcPr>
          <w:p w14:paraId="7E152825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5635" w:type="dxa"/>
          </w:tcPr>
          <w:p w14:paraId="50FE2A7B" w14:textId="76DC108F" w:rsidR="004A5F6D" w:rsidRDefault="007A630F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6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внедрения</w:t>
            </w:r>
            <w:r w:rsidR="004A7E76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адаптации</w:t>
            </w:r>
            <w:r w:rsidR="00C17A2B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когнитивно-поведенческого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сенсорной интеграции</w:t>
            </w:r>
            <w:r w:rsidR="004E4C1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компенсирующих групп ДОУ и реализации ФГОС ДО.</w:t>
            </w:r>
          </w:p>
          <w:p w14:paraId="7D81D191" w14:textId="77777777" w:rsidR="00BB3A08" w:rsidRDefault="00BB3A08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18545EF2" w14:textId="435DE7C6" w:rsidR="00BB3A08" w:rsidRPr="00BB3A08" w:rsidRDefault="00BB3A08" w:rsidP="0000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нормативно – правовую документацию и науч</w:t>
            </w:r>
            <w:r w:rsidR="004A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– методическую литературу по</w:t>
            </w:r>
            <w:r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</w:t>
            </w:r>
            <w:r w:rsidR="00397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когнитивно-поведенческому</w:t>
            </w:r>
            <w:r w:rsidR="00C1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подходу</w:t>
            </w:r>
            <w:r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сенсорной интеграции в коррекции детей дошкольного возраста с РАС.</w:t>
            </w:r>
            <w:r w:rsidRPr="00BB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1D1FBB" w14:textId="77777777" w:rsidR="00C53569" w:rsidRDefault="00BB3A08" w:rsidP="006568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Создать кадровые условия реализации комплексного психолого-педагогического сопровождения детей с РАС</w:t>
            </w:r>
            <w:r w:rsidR="00C535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D85A2AB" w14:textId="4B4A7930" w:rsidR="00BB3A08" w:rsidRDefault="00C53569" w:rsidP="006568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B3A08"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Обучить педагогический, </w:t>
            </w:r>
            <w:r w:rsidR="004A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учебно-вспомогательный персонал</w:t>
            </w:r>
            <w:r w:rsidR="00BB3A08"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</w:t>
            </w:r>
            <w:r w:rsidR="00C1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когнитивно-поведенческого подхода</w:t>
            </w:r>
            <w:r w:rsidR="00BB3A08" w:rsidRPr="00BB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сенсорной интеграции</w:t>
            </w:r>
            <w:r w:rsidR="00B0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583823A" w14:textId="2E41683D" w:rsidR="00C53569" w:rsidRDefault="00C53569" w:rsidP="006568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C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Внедрить и апробировать </w:t>
            </w:r>
            <w:r w:rsidR="00397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когнитивно-поведенческий подход, сенсорную интеграцию через различные формы взаимодействия.</w:t>
            </w:r>
          </w:p>
          <w:p w14:paraId="480F081B" w14:textId="3DD82BEA" w:rsidR="00C53569" w:rsidRDefault="00C53569" w:rsidP="006568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6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специальную коррекционно-развивающую среду, обеспечивающую </w:t>
            </w:r>
            <w:r w:rsidR="00B64956" w:rsidRPr="00B64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образовательных услуг в соответствии с индивидуальными особенностями развития и ребёнка.</w:t>
            </w:r>
          </w:p>
          <w:p w14:paraId="4167F908" w14:textId="5B6C4501" w:rsidR="00B0621A" w:rsidRDefault="00870C60" w:rsidP="00006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0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.Организовать сетевое взаимодействие с </w:t>
            </w:r>
            <w:r w:rsid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государственными, частными </w:t>
            </w:r>
            <w:r w:rsidR="00B0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центрами </w:t>
            </w:r>
            <w:r w:rsid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психолого-педагогической, медицинской, социальной помощи детям с РАС.</w:t>
            </w:r>
          </w:p>
          <w:p w14:paraId="0CB21E23" w14:textId="1CEEABC6" w:rsidR="00B0621A" w:rsidRPr="00BB3A08" w:rsidRDefault="00870C60" w:rsidP="0039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0621A" w:rsidRP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r w:rsidR="00C53569" w:rsidRP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B0621A" w:rsidRP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  <w:r w:rsidR="00C53569" w:rsidRP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B0621A" w:rsidRPr="00C5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</w:t>
            </w:r>
            <w:r w:rsidR="00397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когнитивно-поведенческого подхода, сенсорной интеграции.</w:t>
            </w:r>
          </w:p>
        </w:tc>
      </w:tr>
      <w:tr w:rsidR="004A5F6D" w:rsidRPr="002F1B4F" w14:paraId="05FFD359" w14:textId="77777777" w:rsidTr="00635D92">
        <w:tc>
          <w:tcPr>
            <w:tcW w:w="3936" w:type="dxa"/>
          </w:tcPr>
          <w:p w14:paraId="75C692FC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5635" w:type="dxa"/>
          </w:tcPr>
          <w:p w14:paraId="47611D1F" w14:textId="109D05C0" w:rsidR="00397BC5" w:rsidRDefault="00397BC5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нормативно-правовой, методической базы (локальные акты, положения, методические рекомендации, банк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чек-листов и др.).</w:t>
            </w:r>
          </w:p>
          <w:p w14:paraId="72F24C65" w14:textId="5469C0FE" w:rsidR="00397BC5" w:rsidRDefault="00397BC5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B6C1D5" w14:textId="47BD7047" w:rsidR="004A7E76" w:rsidRDefault="001640D4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Апробация, внедрение </w:t>
            </w:r>
            <w:r w:rsidR="00BE1A80">
              <w:rPr>
                <w:rFonts w:ascii="Times New Roman" w:hAnsi="Times New Roman" w:cs="Times New Roman"/>
                <w:sz w:val="28"/>
                <w:szCs w:val="28"/>
              </w:rPr>
              <w:t>когнитивно-поведенческого подхода, сенсорной интеграции через различные виды детской деятельности, коррекционной работы.</w:t>
            </w:r>
          </w:p>
          <w:p w14:paraId="739352A4" w14:textId="5AE28A2B" w:rsidR="00DA06D8" w:rsidRDefault="001640D4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0746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условий образовательной среды: организация пространства помещений ДОУ, организация динамического зала сенсорной интеграции,</w:t>
            </w:r>
            <w:r w:rsidR="00870C60">
              <w:rPr>
                <w:rFonts w:ascii="Times New Roman" w:hAnsi="Times New Roman" w:cs="Times New Roman"/>
                <w:sz w:val="28"/>
                <w:szCs w:val="28"/>
              </w:rPr>
              <w:t xml:space="preserve"> зала релаксации,</w:t>
            </w:r>
            <w:r w:rsidR="00DC07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специальным методическим, дидактическим материалом, инструментарием мониторинга индивидуальных достижений. </w:t>
            </w:r>
          </w:p>
          <w:p w14:paraId="2A2C8D64" w14:textId="4041936E" w:rsidR="00BE1A80" w:rsidRDefault="00BE1A80" w:rsidP="00F5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базовых навыков у детей с РАС с использованием инструментария</w:t>
            </w:r>
            <w:r w:rsidRPr="00BE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ABLLS</w:t>
            </w:r>
            <w:r w:rsidRPr="00E40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DC0746" w:rsidRPr="004A7E7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DA06D8" w:rsidRPr="004A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3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</w:t>
            </w:r>
            <w:r w:rsidR="0039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дивидуальных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маршрутов для детей с РАС.  </w:t>
            </w:r>
          </w:p>
          <w:p w14:paraId="2DE7DA31" w14:textId="6D21E418" w:rsidR="00603DEB" w:rsidRDefault="00BE1A80" w:rsidP="00F5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Разработка планирования коррекционно-педагогической деятельности педагогов.</w:t>
            </w:r>
          </w:p>
          <w:p w14:paraId="48385CD0" w14:textId="69D98D84" w:rsidR="006B12A1" w:rsidRDefault="006B12A1" w:rsidP="00F53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Использование интернет ресурсов для взаимодействия всех специалистов при разработке совместных документов. </w:t>
            </w:r>
          </w:p>
          <w:p w14:paraId="5E01CC19" w14:textId="0E7B777B" w:rsidR="00BE1A80" w:rsidRPr="009B2B83" w:rsidRDefault="00BE1A80" w:rsidP="00F535A9">
            <w:pPr>
              <w:spacing w:after="0" w:line="240" w:lineRule="auto"/>
              <w:jc w:val="both"/>
              <w:rPr>
                <w:rFonts w:ascii="PT Sans" w:hAnsi="PT Sans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Расширение социального сотрудничества с организациями, специалистами, оказывающих помощь детям с РАС. </w:t>
            </w:r>
          </w:p>
        </w:tc>
      </w:tr>
      <w:tr w:rsidR="004A5F6D" w:rsidRPr="002F1B4F" w14:paraId="230F5689" w14:textId="77777777" w:rsidTr="00635D92">
        <w:tc>
          <w:tcPr>
            <w:tcW w:w="3936" w:type="dxa"/>
          </w:tcPr>
          <w:p w14:paraId="425B9EE6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партнеры</w:t>
            </w:r>
          </w:p>
        </w:tc>
        <w:tc>
          <w:tcPr>
            <w:tcW w:w="5635" w:type="dxa"/>
          </w:tcPr>
          <w:p w14:paraId="442EA9FB" w14:textId="038BC560" w:rsidR="000605DD" w:rsidRDefault="006568F2" w:rsidP="006568F2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5F6D"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5DD" w:rsidRPr="000605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5DD" w:rsidRPr="000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екоммерческая организация «Ассоциация родителе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детей с РАС г. Томска «Аура»».</w:t>
            </w:r>
          </w:p>
          <w:p w14:paraId="3916FDD5" w14:textId="3149489A" w:rsidR="000605DD" w:rsidRDefault="006568F2" w:rsidP="006568F2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Общественная организация родителей детей с особенностями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звития г. Северска «Без границ».</w:t>
            </w:r>
          </w:p>
          <w:p w14:paraId="18217501" w14:textId="75DEBD0E" w:rsidR="005A0CEB" w:rsidRPr="00AC3FD0" w:rsidRDefault="006568F2" w:rsidP="006568F2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FD0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="00E97F11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 детей </w:t>
            </w:r>
            <w:r w:rsidR="00AC3FD0">
              <w:rPr>
                <w:rFonts w:ascii="Times New Roman" w:hAnsi="Times New Roman" w:cs="Times New Roman"/>
                <w:sz w:val="28"/>
                <w:szCs w:val="28"/>
              </w:rPr>
              <w:t>«Герда» г. Северск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BFAF3D" w14:textId="3B318DE5" w:rsidR="000605DD" w:rsidRDefault="006568F2" w:rsidP="006568F2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05DD" w:rsidRPr="000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ОГКУ «Реабилитационный центр для детей и подростков с ограниченными </w:t>
            </w:r>
            <w:proofErr w:type="gramStart"/>
            <w:r w:rsidR="000605DD" w:rsidRPr="000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возможностями</w:t>
            </w:r>
            <w:proofErr w:type="gramEnd"/>
            <w:r w:rsidR="000605DD" w:rsidRPr="0006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Северск»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EBC5C7" w14:textId="22DE3967" w:rsidR="004A5F6D" w:rsidRPr="00603DEB" w:rsidRDefault="006568F2" w:rsidP="006568F2">
            <w:pPr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«Северская школа интернат для обучающихся с ограни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возможностями здоровья».</w:t>
            </w:r>
            <w:r w:rsidR="00D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0746" w:rsidRPr="00D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психолого-медико-педагогическая 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Северск </w:t>
            </w:r>
            <w:r w:rsidR="00DC0746" w:rsidRPr="00D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(ТПМПК)</w:t>
            </w:r>
            <w:r w:rsidR="00AC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5F6D" w:rsidRPr="002F1B4F" w14:paraId="46503201" w14:textId="77777777" w:rsidTr="00635D92">
        <w:tc>
          <w:tcPr>
            <w:tcW w:w="3936" w:type="dxa"/>
          </w:tcPr>
          <w:p w14:paraId="1E77872F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5" w:type="dxa"/>
          </w:tcPr>
          <w:p w14:paraId="6A89DF80" w14:textId="191AC857" w:rsidR="004A5F6D" w:rsidRPr="002F1B4F" w:rsidRDefault="00AC3FD0" w:rsidP="000069E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3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603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A1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A5F6D" w:rsidRPr="002F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F6D" w:rsidRPr="002F1B4F" w14:paraId="512014ED" w14:textId="77777777" w:rsidTr="00635D92">
        <w:tc>
          <w:tcPr>
            <w:tcW w:w="3936" w:type="dxa"/>
          </w:tcPr>
          <w:p w14:paraId="0D9B178C" w14:textId="77777777" w:rsidR="004A5F6D" w:rsidRPr="002F1B4F" w:rsidRDefault="004A5F6D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635" w:type="dxa"/>
          </w:tcPr>
          <w:p w14:paraId="3B98BC39" w14:textId="324F7D05" w:rsidR="004A5F6D" w:rsidRDefault="005C041C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Повыситься профессиональная компетентность педагогического, учебно-вспомогательного персонала ДОУ</w:t>
            </w:r>
            <w:r w:rsidR="0087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374D24" w14:textId="02BDDA1A" w:rsidR="005C041C" w:rsidRDefault="005C041C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Разработана методическая база, модель внедрения,</w:t>
            </w:r>
            <w:r w:rsidR="00E97F11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когнитивно-поведенческого подхода, сенсорной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в условиях компенсирующих групп ДОУ</w:t>
            </w:r>
            <w:r w:rsidR="0087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D37C3F" w14:textId="571BC3AB" w:rsidR="005C041C" w:rsidRDefault="004A7E76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Создана</w:t>
            </w:r>
            <w:r w:rsidR="005C041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коррекционно-развивающая среда в ДОУ: организация </w:t>
            </w:r>
            <w:r w:rsidR="00795E8B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структурированной, мотивирующей, комфортной среды, </w:t>
            </w:r>
            <w:r w:rsidR="005C04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динамического зала сенсорной интеграции, </w:t>
            </w:r>
            <w:r w:rsidR="00795E8B">
              <w:rPr>
                <w:rFonts w:ascii="Times New Roman" w:hAnsi="Times New Roman" w:cs="Times New Roman"/>
                <w:sz w:val="28"/>
                <w:szCs w:val="28"/>
              </w:rPr>
              <w:t xml:space="preserve">комнаты сенсорных стимулов. </w:t>
            </w:r>
          </w:p>
          <w:p w14:paraId="63ABE976" w14:textId="77777777" w:rsidR="00795E8B" w:rsidRDefault="00795E8B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-Организованы различные формы обучения, коррекции детей с РАС в группах компенсирующего вида ДОУ.</w:t>
            </w:r>
          </w:p>
          <w:p w14:paraId="2CFD57B2" w14:textId="754D75AD" w:rsidR="00D74F7F" w:rsidRDefault="00795E8B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-Разработаны индивидуальные образовательные программы</w:t>
            </w:r>
            <w:r w:rsidR="00E97F11">
              <w:rPr>
                <w:rFonts w:ascii="Times New Roman" w:hAnsi="Times New Roman" w:cs="Times New Roman"/>
                <w:sz w:val="28"/>
                <w:szCs w:val="28"/>
              </w:rPr>
              <w:t>, маршруты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РАС</w:t>
            </w:r>
            <w:r w:rsidR="00D7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E4104B" w14:textId="37A86FD9" w:rsidR="00795E8B" w:rsidRDefault="00D74F7F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 w:rsidR="00E401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мониторинг индивидуальных достижений детей с РАС всеми участниками корр</w:t>
            </w:r>
            <w:r w:rsidR="00F535A9">
              <w:rPr>
                <w:rFonts w:ascii="Times New Roman" w:hAnsi="Times New Roman" w:cs="Times New Roman"/>
                <w:sz w:val="28"/>
                <w:szCs w:val="28"/>
              </w:rPr>
              <w:t>екционного процесса по протокола</w:t>
            </w:r>
            <w:r w:rsidR="00E4018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E40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ABLLS</w:t>
            </w:r>
            <w:r w:rsidR="00E40189" w:rsidRPr="00E40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87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D7B75D" w14:textId="4F0D382E" w:rsidR="00E97F11" w:rsidRDefault="00E97F11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Разработана система взаимодействия специалистов с использованием интернет ресурсов.</w:t>
            </w:r>
          </w:p>
          <w:p w14:paraId="11E31EC5" w14:textId="544A9FDC" w:rsidR="00870C60" w:rsidRPr="00870C60" w:rsidRDefault="00870C60" w:rsidP="00006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Повыситься качество жизни воспитанников с РАС, сформируются базовые коммуникативные, академические, речевые навыки.</w:t>
            </w:r>
          </w:p>
        </w:tc>
      </w:tr>
    </w:tbl>
    <w:p w14:paraId="56CFAC20" w14:textId="77777777" w:rsidR="00AC744B" w:rsidRPr="002F1B4F" w:rsidRDefault="00AC744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B3445" w14:textId="10ED3D39" w:rsidR="00AB47AF" w:rsidRDefault="004A5F6D" w:rsidP="000069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1.Введение</w:t>
      </w:r>
      <w:r w:rsidR="00D53058">
        <w:rPr>
          <w:rFonts w:ascii="Times New Roman" w:hAnsi="Times New Roman" w:cs="Times New Roman"/>
          <w:sz w:val="28"/>
          <w:szCs w:val="28"/>
        </w:rPr>
        <w:t>.</w:t>
      </w:r>
      <w:r w:rsidR="00AB47AF" w:rsidRPr="002F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23F361" w14:textId="2D5424F7" w:rsidR="00AE374E" w:rsidRDefault="00E40189" w:rsidP="000069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№ 40» </w:t>
      </w:r>
      <w:r w:rsidR="004A7E76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Северск располагается в трех отдел</w:t>
      </w:r>
      <w:r w:rsidR="004A7E76">
        <w:rPr>
          <w:rFonts w:ascii="Times New Roman" w:hAnsi="Times New Roman" w:cs="Times New Roman"/>
          <w:color w:val="000000"/>
          <w:sz w:val="28"/>
          <w:szCs w:val="28"/>
        </w:rPr>
        <w:t>ьно стоящих зданиях. Корпус № 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проспект Коммунистический</w:t>
      </w:r>
      <w:r w:rsidR="004A7E76">
        <w:rPr>
          <w:rFonts w:ascii="Times New Roman" w:hAnsi="Times New Roman" w:cs="Times New Roman"/>
          <w:color w:val="000000"/>
          <w:sz w:val="28"/>
          <w:szCs w:val="28"/>
        </w:rPr>
        <w:t>, 34</w:t>
      </w:r>
      <w:r>
        <w:rPr>
          <w:rFonts w:ascii="Times New Roman" w:hAnsi="Times New Roman" w:cs="Times New Roman"/>
          <w:color w:val="000000"/>
          <w:sz w:val="28"/>
          <w:szCs w:val="28"/>
        </w:rPr>
        <w:t>а, 7 групп общеразвива</w:t>
      </w:r>
      <w:r w:rsidR="004A7E76">
        <w:rPr>
          <w:rFonts w:ascii="Times New Roman" w:hAnsi="Times New Roman" w:cs="Times New Roman"/>
          <w:color w:val="000000"/>
          <w:sz w:val="28"/>
          <w:szCs w:val="28"/>
        </w:rPr>
        <w:t xml:space="preserve">ющей направленности, корпус № 2 - улица Парковая, </w:t>
      </w:r>
      <w:r>
        <w:rPr>
          <w:rFonts w:ascii="Times New Roman" w:hAnsi="Times New Roman" w:cs="Times New Roman"/>
          <w:color w:val="000000"/>
          <w:sz w:val="28"/>
          <w:szCs w:val="28"/>
        </w:rPr>
        <w:t>5, 4 группы компенсиру</w:t>
      </w:r>
      <w:r w:rsidR="004A7E76">
        <w:rPr>
          <w:rFonts w:ascii="Times New Roman" w:hAnsi="Times New Roman" w:cs="Times New Roman"/>
          <w:color w:val="000000"/>
          <w:sz w:val="28"/>
          <w:szCs w:val="28"/>
        </w:rPr>
        <w:t>ющей направленности, корпус № 3 -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улица Советская, 20, 5 групп компенсирующей направленности. </w:t>
      </w:r>
      <w:r w:rsidR="00AE374E">
        <w:rPr>
          <w:rFonts w:ascii="Times New Roman" w:hAnsi="Times New Roman" w:cs="Times New Roman"/>
          <w:color w:val="000000"/>
          <w:sz w:val="28"/>
          <w:szCs w:val="28"/>
        </w:rPr>
        <w:t>Группы компенсирующей направленности посещают воспитанники с</w:t>
      </w:r>
      <w:r w:rsidR="004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74E" w:rsidRPr="00AE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AE374E">
        <w:rPr>
          <w:rFonts w:ascii="Times New Roman" w:hAnsi="Times New Roman" w:cs="Times New Roman"/>
          <w:color w:val="000000"/>
          <w:sz w:val="28"/>
          <w:szCs w:val="28"/>
        </w:rPr>
        <w:t xml:space="preserve"> (ОВЗ), инвалид</w:t>
      </w:r>
      <w:r w:rsidR="00F535A9">
        <w:rPr>
          <w:rFonts w:ascii="Times New Roman" w:hAnsi="Times New Roman" w:cs="Times New Roman"/>
          <w:color w:val="000000"/>
          <w:sz w:val="28"/>
          <w:szCs w:val="28"/>
        </w:rPr>
        <w:t>ностью, имеющие ментальные</w:t>
      </w:r>
      <w:r w:rsidR="00AE374E">
        <w:rPr>
          <w:rFonts w:ascii="Times New Roman" w:hAnsi="Times New Roman" w:cs="Times New Roman"/>
          <w:color w:val="000000"/>
          <w:sz w:val="28"/>
          <w:szCs w:val="28"/>
        </w:rPr>
        <w:t>, физические нарушения:</w:t>
      </w:r>
    </w:p>
    <w:p w14:paraId="513D7D52" w14:textId="5C5A0238" w:rsidR="00AE374E" w:rsidRDefault="00AE374E" w:rsidP="000069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задержка психического развития – 49%</w:t>
      </w:r>
    </w:p>
    <w:p w14:paraId="041414A9" w14:textId="69C0BE2C" w:rsidR="00AE374E" w:rsidRDefault="00F535A9" w:rsidP="000069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74E">
        <w:rPr>
          <w:rFonts w:ascii="Times New Roman" w:hAnsi="Times New Roman" w:cs="Times New Roman"/>
          <w:sz w:val="28"/>
          <w:szCs w:val="28"/>
        </w:rPr>
        <w:t xml:space="preserve"> РАС – 21 %</w:t>
      </w:r>
    </w:p>
    <w:p w14:paraId="4F3C8211" w14:textId="23E473EB" w:rsidR="00AE374E" w:rsidRDefault="00AE374E" w:rsidP="000069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умственная отсталость – 14%,</w:t>
      </w:r>
    </w:p>
    <w:p w14:paraId="1811F8F7" w14:textId="2C15D20F" w:rsidR="00AE374E" w:rsidRDefault="00E97F11" w:rsidP="000069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F11">
        <w:rPr>
          <w:rFonts w:ascii="Times New Roman" w:hAnsi="Times New Roman" w:cs="Times New Roman"/>
          <w:sz w:val="28"/>
          <w:szCs w:val="28"/>
        </w:rPr>
        <w:t>- прочие нарушения</w:t>
      </w:r>
      <w:r w:rsidR="00AE374E" w:rsidRPr="00E97F11">
        <w:rPr>
          <w:rFonts w:ascii="Times New Roman" w:hAnsi="Times New Roman" w:cs="Times New Roman"/>
          <w:sz w:val="28"/>
          <w:szCs w:val="28"/>
        </w:rPr>
        <w:t xml:space="preserve"> – 10%</w:t>
      </w:r>
    </w:p>
    <w:p w14:paraId="62FE5CB4" w14:textId="5B069EA1" w:rsidR="00AE374E" w:rsidRPr="00454929" w:rsidRDefault="00AE374E" w:rsidP="000069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ДЦП + интеллектуальные нарушения – 8%</w:t>
      </w:r>
    </w:p>
    <w:p w14:paraId="61C5C140" w14:textId="4DE3AC37" w:rsidR="00AE374E" w:rsidRDefault="00AE374E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3C0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E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заметно выделяется группа детей с расстройствами аутистического спектра (РАС)</w:t>
      </w:r>
      <w:r w:rsidR="003C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C2" w:rsidRPr="003C05C2">
        <w:rPr>
          <w:rFonts w:ascii="Times New Roman" w:hAnsi="Times New Roman" w:cs="Times New Roman"/>
          <w:sz w:val="28"/>
          <w:szCs w:val="28"/>
        </w:rPr>
        <w:t>поскольку взаимодействие с другими людьми строится иначе, чем при других нарушениях развития, в связи с нарушениями коммуникации и социального взаимодействия.</w:t>
      </w:r>
      <w:r w:rsidR="003C05C2">
        <w:rPr>
          <w:rFonts w:ascii="Times New Roman" w:hAnsi="Times New Roman" w:cs="Times New Roman"/>
          <w:sz w:val="28"/>
          <w:szCs w:val="28"/>
        </w:rPr>
        <w:t xml:space="preserve"> Также воспитанники </w:t>
      </w:r>
      <w:r w:rsidR="003C05C2">
        <w:rPr>
          <w:rFonts w:ascii="Times New Roman" w:hAnsi="Times New Roman" w:cs="Times New Roman"/>
          <w:sz w:val="28"/>
          <w:szCs w:val="28"/>
        </w:rPr>
        <w:lastRenderedPageBreak/>
        <w:t xml:space="preserve">с РАС имеют поведенческие особенности, сенсорную дисфункцию, что существенно снижает качество жизни детей с РАС. </w:t>
      </w:r>
    </w:p>
    <w:p w14:paraId="75EDD091" w14:textId="0E0D7E36" w:rsidR="0035037B" w:rsidRDefault="0035037B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7B">
        <w:rPr>
          <w:rFonts w:ascii="Times New Roman" w:hAnsi="Times New Roman" w:cs="Times New Roman"/>
          <w:sz w:val="28"/>
          <w:szCs w:val="28"/>
        </w:rPr>
        <w:t>Каждый год количество дошкольников с РАС, посещающих ДОУ увеличивается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озникла необходимость коррекционного, психолого-педагогического сопровождения детей РАС в условиях</w:t>
      </w:r>
      <w:r w:rsidRPr="0035037B">
        <w:rPr>
          <w:rFonts w:ascii="Times New Roman" w:hAnsi="Times New Roman" w:cs="Times New Roman"/>
          <w:sz w:val="28"/>
          <w:szCs w:val="28"/>
        </w:rPr>
        <w:t xml:space="preserve"> компенсирующих груп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535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B431" w14:textId="77777777" w:rsidR="00454929" w:rsidRPr="0035037B" w:rsidRDefault="00454929" w:rsidP="0000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980F1" w14:textId="14F751D7" w:rsidR="004A5F6D" w:rsidRDefault="004A5F6D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2.Основная идея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14:paraId="6F0B53DC" w14:textId="0DCDC4ED" w:rsidR="00454929" w:rsidRDefault="00454929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комплексного психолого-педагогического сопровождения детей с РАС,</w:t>
      </w:r>
      <w:r w:rsidR="00603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использования</w:t>
      </w:r>
      <w:r w:rsidR="00E97F11">
        <w:rPr>
          <w:rFonts w:ascii="Times New Roman" w:hAnsi="Times New Roman" w:cs="Times New Roman"/>
          <w:sz w:val="28"/>
          <w:szCs w:val="28"/>
        </w:rPr>
        <w:t xml:space="preserve"> когнитивно-поведенческого подхода</w:t>
      </w:r>
      <w:r>
        <w:rPr>
          <w:rFonts w:ascii="Times New Roman" w:hAnsi="Times New Roman" w:cs="Times New Roman"/>
          <w:sz w:val="28"/>
          <w:szCs w:val="28"/>
        </w:rPr>
        <w:t>, сенсорной интеграции в дошкольном учреждении.</w:t>
      </w:r>
    </w:p>
    <w:p w14:paraId="0FF17D05" w14:textId="77777777" w:rsidR="00454929" w:rsidRPr="002F1B4F" w:rsidRDefault="00454929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45DB0" w14:textId="3E55D300" w:rsidR="004A5F6D" w:rsidRDefault="00D53058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F6D" w:rsidRPr="002F1B4F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C8AF3" w14:textId="18BE9050" w:rsidR="00454929" w:rsidRDefault="00094357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базовых установок дошкольного образования сегодня является реализация права каждого ребенка на качественное и доступное образование, обеспечивающее стартовые условия для полноценного развития детей. Для реализации этой установки необходимо в образовательных организациях создавать условия, которые реально смогут обеспечить качество получаемых образовательных услуг с учетом индивидуальных особенностей развития детей. </w:t>
      </w:r>
    </w:p>
    <w:p w14:paraId="1915DE5C" w14:textId="0BFD8255" w:rsidR="00892BD4" w:rsidRDefault="00094357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Последнее время вопрос социализации, адаптации, сопровождения детей с РАС и другими ментальными нарушениями активно исследуется педагогами, психологами, медиками. Создаются государственные, частные центры </w:t>
      </w:r>
      <w:r w:rsidR="00732908">
        <w:rPr>
          <w:rFonts w:ascii="Times New Roman" w:hAnsi="Times New Roman" w:cs="Times New Roman"/>
          <w:sz w:val="28"/>
          <w:szCs w:val="28"/>
        </w:rPr>
        <w:t xml:space="preserve">по работе с детьми, семьями воспитывающих детей с РАС. В школах открываются ресурсные классы с тьюторами и специально подготовленными учителями. Однако в дошкольных организациях на сегодняшний день есть существенный дефицит знаний, умений по вопросу качественной коррекции и сопровождению детей дошкольного возраста с РАС. У педагогов есть трудности в диагностике, мониторинге воспитанников с ментальными нарушениями, в написании индивидуальных программ и обеспечении индивидуализации образования. Так же достаточно трудно организовать коррекционную среду, которая смогла бы обеспечить </w:t>
      </w:r>
      <w:r w:rsidR="00892BD4">
        <w:rPr>
          <w:rFonts w:ascii="Times New Roman" w:hAnsi="Times New Roman" w:cs="Times New Roman"/>
          <w:sz w:val="28"/>
          <w:szCs w:val="28"/>
        </w:rPr>
        <w:t>комфортные</w:t>
      </w:r>
      <w:r w:rsidR="00732908">
        <w:rPr>
          <w:rFonts w:ascii="Times New Roman" w:hAnsi="Times New Roman" w:cs="Times New Roman"/>
          <w:sz w:val="28"/>
          <w:szCs w:val="28"/>
        </w:rPr>
        <w:t xml:space="preserve"> условия для всех воспитанников</w:t>
      </w:r>
      <w:r w:rsidR="00892BD4">
        <w:rPr>
          <w:rFonts w:ascii="Times New Roman" w:hAnsi="Times New Roman" w:cs="Times New Roman"/>
          <w:sz w:val="28"/>
          <w:szCs w:val="28"/>
        </w:rPr>
        <w:t xml:space="preserve"> с учетом особенностей развития, диагноза, актуального физического, эмоционального состояния. </w:t>
      </w:r>
    </w:p>
    <w:p w14:paraId="177DAC75" w14:textId="6E9EF88E" w:rsidR="00892BD4" w:rsidRDefault="00892BD4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 сомнений, что воспитанники с РАС нуждаются в особых условиях даже в группах детского сада компенсирующей направленности. </w:t>
      </w:r>
      <w:r w:rsidR="00C34C45">
        <w:rPr>
          <w:rFonts w:ascii="Times New Roman" w:hAnsi="Times New Roman" w:cs="Times New Roman"/>
          <w:sz w:val="28"/>
          <w:szCs w:val="28"/>
        </w:rPr>
        <w:t>Они нуждаются в</w:t>
      </w:r>
      <w:r>
        <w:rPr>
          <w:rFonts w:ascii="Times New Roman" w:hAnsi="Times New Roman" w:cs="Times New Roman"/>
          <w:sz w:val="28"/>
          <w:szCs w:val="28"/>
        </w:rPr>
        <w:t xml:space="preserve"> визуально структурированн</w:t>
      </w:r>
      <w:r w:rsidR="00C34C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мотивирующ</w:t>
      </w:r>
      <w:r w:rsidR="00C34C4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 w:rsidR="00C34C4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C34C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ассистентами - помощниками, наличие подготовленных педагогических кадров,</w:t>
      </w:r>
      <w:r w:rsid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пространств физической активности, психологической </w:t>
      </w:r>
      <w:r w:rsid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разгрузки,</w:t>
      </w:r>
      <w:r w:rsidR="00910FC1" w:rsidRP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оснащённости кабинетов</w:t>
      </w:r>
      <w:r w:rsid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работе </w:t>
      </w:r>
      <w:r w:rsid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</w:t>
      </w:r>
      <w:r w:rsid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 необходимо использовать и специальные педагогические технологии, обеспечивающие коррекцию сенсорной дисфункции, социальных, учебных навыков, включенность данных детей во все виды деятельности.</w:t>
      </w:r>
      <w:r w:rsid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те</w:t>
      </w:r>
      <w:r w:rsidR="00E97F1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хнологиями являются – когнитивно-поведенческий подход</w:t>
      </w:r>
      <w:r w:rsidR="00910FC1" w:rsidRP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сенсорн</w:t>
      </w:r>
      <w:r w:rsid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10FC1" w:rsidRP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</w:t>
      </w:r>
      <w:r w:rsid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их эффективность научно доказана и наиболее востребована основными заказчиками образовательных услуг – родителями (законными представителями). </w:t>
      </w:r>
      <w:r w:rsidR="00C34C45" w:rsidRPr="0091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B25140" w14:textId="6E17CE45" w:rsidR="00E97F11" w:rsidRDefault="00E97F11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Данные технологии </w:t>
      </w:r>
      <w:r w:rsidR="00B8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распространены в США, Великобритании, Германии и других странах, в частных платных центрах России по сопровождению </w:t>
      </w:r>
      <w:r w:rsidR="00B84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с РАС. Занятия в подобных центрах отличаются высокой стоимостью, что существенно снижает доступность получения услуг именно с применением когнитивно-поведенческого подхода и сенсорной интеграции. Кроме того, сегодня крайне мало информации о том, как данные подходы, технологии адаптируются, используются в условиях образовательного учреждения, не сформирован</w:t>
      </w:r>
      <w:r w:rsidR="004359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методическая база</w:t>
      </w:r>
      <w:r w:rsidR="00B8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 единой системы сопровождения детей с РАС, не разработаны модели планирования коррекционно-воспитательной деятельности, конспект</w:t>
      </w:r>
      <w:r w:rsidR="004359D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образовательной деятельности), мало опыта по организации специальной предметно-развивающей среды, написанию индивидуальных программ и другие вопросы.</w:t>
      </w:r>
    </w:p>
    <w:p w14:paraId="225116A4" w14:textId="5EC91370" w:rsidR="004359DF" w:rsidRPr="00910FC1" w:rsidRDefault="004359D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МБДОУ «Детский сад № 40» активно транслирует имеющий опыт по адаптации когнитивно-поведенческого подхода, сенсорной интеграции среди родителей, педагогов, социальных партнеров с помощью интернет семинаров. На наши мероприятия всегда регистрируется большое количество участников из различных городов России, Казахстана. Мы получаем много запросов по разным темам сопровождения детей с РАС на будущие мероприятия. Все перечисленное может свидетельствовать о востребованности, актуальности темы данной инновационной программы. </w:t>
      </w:r>
    </w:p>
    <w:p w14:paraId="61B3099A" w14:textId="2A5D3503" w:rsidR="00094357" w:rsidRPr="00910FC1" w:rsidRDefault="00892BD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C1">
        <w:rPr>
          <w:rFonts w:ascii="Times New Roman" w:hAnsi="Times New Roman" w:cs="Times New Roman"/>
          <w:sz w:val="28"/>
          <w:szCs w:val="28"/>
        </w:rPr>
        <w:tab/>
      </w:r>
      <w:r w:rsidR="00732908" w:rsidRPr="00910F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B155C" w14:textId="0F57922F" w:rsidR="004A5F6D" w:rsidRDefault="004A5F6D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4.Цели, задачи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14:paraId="010A8F85" w14:textId="55D0DFDA" w:rsidR="00910FC1" w:rsidRDefault="00910FC1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B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внедрения и адаптации</w:t>
      </w:r>
      <w:r w:rsidR="004359DF">
        <w:rPr>
          <w:rFonts w:ascii="Times New Roman" w:hAnsi="Times New Roman" w:cs="Times New Roman"/>
          <w:sz w:val="28"/>
          <w:szCs w:val="28"/>
        </w:rPr>
        <w:t xml:space="preserve"> когнитивно-поведенческого подхода</w:t>
      </w:r>
      <w:r>
        <w:rPr>
          <w:rFonts w:ascii="Times New Roman" w:hAnsi="Times New Roman" w:cs="Times New Roman"/>
          <w:sz w:val="28"/>
          <w:szCs w:val="28"/>
        </w:rPr>
        <w:t>, сенсорной интеграции в условиях компенсирующих групп ДОУ и реализации ФГОС ДО.</w:t>
      </w:r>
    </w:p>
    <w:p w14:paraId="43BB4013" w14:textId="278C98BD" w:rsidR="00910FC1" w:rsidRDefault="00910FC1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59786EC" w14:textId="77777777" w:rsidR="00A8339B" w:rsidRPr="00BB3A08" w:rsidRDefault="00A8339B" w:rsidP="00A8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нормативно – правовую документацию и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методическую литературу по</w:t>
      </w: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когнитивно-поведенческому подходу</w:t>
      </w: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сенсорной интеграции в коррекции детей дошкольного возраста с РАС.</w:t>
      </w:r>
      <w:r w:rsidRPr="00BB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1FFB3B" w14:textId="77777777" w:rsidR="00A8339B" w:rsidRDefault="00A8339B" w:rsidP="00A8339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A08">
        <w:rPr>
          <w:rFonts w:ascii="Times New Roman" w:hAnsi="Times New Roman" w:cs="Times New Roman"/>
          <w:sz w:val="28"/>
          <w:szCs w:val="28"/>
          <w:lang w:eastAsia="ru-RU"/>
        </w:rPr>
        <w:t>2. Создать кадровые условия реализации комплексного психолого-педагогического сопровождения детей с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F5C4B3" w14:textId="77777777" w:rsidR="00A8339B" w:rsidRDefault="00A8339B" w:rsidP="00A83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педагогический,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учебно-вспомогательный персонал</w:t>
      </w: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когнитивно-поведенческого подхода</w:t>
      </w:r>
      <w:r w:rsidRPr="00BB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сенсорной интеграции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87DEB2" w14:textId="77777777" w:rsidR="00A8339B" w:rsidRDefault="00A8339B" w:rsidP="00A83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4.Внедрить и апробировать когнитивно-поведенческий подход, сенсорную интеграцию через различные формы взаимодействия.</w:t>
      </w:r>
    </w:p>
    <w:p w14:paraId="0C771A13" w14:textId="77777777" w:rsidR="00A8339B" w:rsidRDefault="00A8339B" w:rsidP="00A83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B64956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специальную коррекционно-развивающую среду, обеспечивающую </w:t>
      </w:r>
      <w:r w:rsidRPr="00B64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образовательных услуг в соответствии с индивидуальными особенностями развития и ребёнка.</w:t>
      </w:r>
    </w:p>
    <w:p w14:paraId="50300259" w14:textId="77777777" w:rsidR="00A8339B" w:rsidRDefault="00A8339B" w:rsidP="00A8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6.Организовать сетевое взаимодействие с государственными, частными центрами психолого-педагогической, медицинской, социальной помощи детям с РАС.</w:t>
      </w:r>
    </w:p>
    <w:p w14:paraId="57CC59A2" w14:textId="5CD6FA0E" w:rsidR="00A8339B" w:rsidRDefault="00A8339B" w:rsidP="00A83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5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ФГОС ДО с 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когнитивно-поведенческого подхода, сенсорной интеграции.</w:t>
      </w:r>
    </w:p>
    <w:p w14:paraId="006D86CE" w14:textId="77777777" w:rsidR="00A8339B" w:rsidRDefault="00A8339B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AF3DE5" w14:textId="48FACCA2" w:rsidR="00543C54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5.Н</w:t>
      </w:r>
      <w:r w:rsidR="00543C54" w:rsidRPr="002F1B4F">
        <w:rPr>
          <w:rFonts w:ascii="Times New Roman" w:hAnsi="Times New Roman" w:cs="Times New Roman"/>
          <w:sz w:val="28"/>
          <w:szCs w:val="28"/>
        </w:rPr>
        <w:t>ормативно-правовое обеспечение программы</w:t>
      </w:r>
    </w:p>
    <w:tbl>
      <w:tblPr>
        <w:tblW w:w="10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330"/>
      </w:tblGrid>
      <w:tr w:rsidR="00EF7B6A" w:rsidRPr="002F1B4F" w14:paraId="58A32761" w14:textId="77777777" w:rsidTr="001532BC">
        <w:trPr>
          <w:trHeight w:val="450"/>
        </w:trPr>
        <w:tc>
          <w:tcPr>
            <w:tcW w:w="675" w:type="dxa"/>
          </w:tcPr>
          <w:p w14:paraId="26628786" w14:textId="77777777" w:rsidR="00EF7B6A" w:rsidRPr="002F1B4F" w:rsidRDefault="00EF7B6A" w:rsidP="0000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111" w:type="dxa"/>
          </w:tcPr>
          <w:p w14:paraId="2CF5E0CB" w14:textId="77777777" w:rsidR="00EF7B6A" w:rsidRPr="002F1B4F" w:rsidRDefault="00EF7B6A" w:rsidP="0000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нормативного правового акта (федерального, регионального, муниципального) </w:t>
            </w:r>
          </w:p>
        </w:tc>
        <w:tc>
          <w:tcPr>
            <w:tcW w:w="5330" w:type="dxa"/>
          </w:tcPr>
          <w:p w14:paraId="6FBD9FAA" w14:textId="77777777" w:rsidR="00EF7B6A" w:rsidRPr="002F1B4F" w:rsidRDefault="00EF7B6A" w:rsidP="0000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обоснование включения нормативного правового акта в нормативное правовое обеспечение проекта </w:t>
            </w:r>
          </w:p>
        </w:tc>
      </w:tr>
    </w:tbl>
    <w:p w14:paraId="2C56C762" w14:textId="77777777" w:rsidR="00EF7B6A" w:rsidRDefault="00EF7B6A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E7CFC" w14:textId="062AA05D" w:rsidR="00A25456" w:rsidRDefault="00A25456" w:rsidP="00A8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«Об образовании в Российской Федерации» от 29.12.2012 года № 273 – ФЗ, вступившим в силу с 01.09.2013 года. В статье 5 Закона Российской Федерации «Об образовании» гражданам Российской Федерации гарантируется возможность получения образования,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 и т.д.</w:t>
      </w:r>
    </w:p>
    <w:p w14:paraId="760978CE" w14:textId="12BC493D" w:rsidR="00A25456" w:rsidRDefault="00A25456" w:rsidP="00A8339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</w:t>
      </w:r>
      <w:hyperlink r:id="rId5" w:history="1">
        <w:r w:rsidRPr="00A25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социальной защите инвалидов в Российской Федерации» - Закон Российской федерации от 24 ноября 1995 г. N 181-ФЗ</w:t>
        </w:r>
      </w:hyperlink>
      <w:r w:rsidRPr="00A2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дополнениями и изменениями от 22.08.2004 N 122-ФЗ Государство обеспечивает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 инвалида.</w:t>
      </w:r>
    </w:p>
    <w:p w14:paraId="15FD40E0" w14:textId="31073BEB" w:rsidR="00A25456" w:rsidRDefault="00A25456" w:rsidP="00A8339B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стандарт дошкольного образования</w:t>
      </w:r>
      <w:r w:rsidR="00EF7B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 приказом Министерства образования и науки Российской Федерации</w:t>
      </w:r>
      <w:r w:rsidR="004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октября 2013 года № 1155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7B6A" w:rsidRPr="00EF7B6A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  <w:r w:rsidR="00EF7B6A">
        <w:rPr>
          <w:rFonts w:ascii="Times New Roman" w:hAnsi="Times New Roman" w:cs="Times New Roman"/>
          <w:sz w:val="28"/>
          <w:szCs w:val="28"/>
        </w:rPr>
        <w:t xml:space="preserve"> </w:t>
      </w:r>
      <w:r w:rsidR="00EF7B6A" w:rsidRPr="00EF7B6A">
        <w:rPr>
          <w:rFonts w:ascii="Times New Roman" w:hAnsi="Times New Roman" w:cs="Times New Roman"/>
          <w:sz w:val="28"/>
          <w:szCs w:val="28"/>
        </w:rPr>
        <w:t>обеспечение качества дошкольного образования, равных стартовых возможностей</w:t>
      </w:r>
      <w:r w:rsidR="00EF7B6A">
        <w:rPr>
          <w:rFonts w:ascii="Times New Roman" w:hAnsi="Times New Roman" w:cs="Times New Roman"/>
          <w:sz w:val="28"/>
          <w:szCs w:val="28"/>
        </w:rPr>
        <w:t>.</w:t>
      </w:r>
    </w:p>
    <w:p w14:paraId="7D927C3C" w14:textId="3EB5FE55" w:rsidR="00D616A8" w:rsidRDefault="00D616A8" w:rsidP="00A8339B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существует ряд документов, на основании которых использование когнитивно-поведенчесского подхода, сенсорной интеграции возможно, актуально в системе образования РФ:</w:t>
      </w:r>
    </w:p>
    <w:p w14:paraId="4878D4ED" w14:textId="394DEA07" w:rsidR="00D616A8" w:rsidRDefault="00D616A8" w:rsidP="00A8339B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разъяснительном письме Министерства здравоохранения РФ № 15-3</w:t>
      </w:r>
      <w:r w:rsidRPr="00D616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16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1-2140 от 8 мая 2013 г. говориться об эффективности методов на основе </w:t>
      </w:r>
      <w:proofErr w:type="spellStart"/>
      <w:r w:rsidR="00FE1CF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FE1CFC">
        <w:rPr>
          <w:rFonts w:ascii="Times New Roman" w:hAnsi="Times New Roman" w:cs="Times New Roman"/>
          <w:sz w:val="28"/>
          <w:szCs w:val="28"/>
        </w:rPr>
        <w:t xml:space="preserve">-поведенческого подхода, сенсорной интеграции в обучении детей с РАС. </w:t>
      </w:r>
    </w:p>
    <w:p w14:paraId="7D17E049" w14:textId="39D54182" w:rsidR="00FE1CFC" w:rsidRDefault="00FE1CFC" w:rsidP="00A8339B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РФ от 11 марта 2016 г. № вк-452</w:t>
      </w:r>
      <w:r w:rsidRPr="00FE1C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07 «О введении ФГОС ОВЗ». В методических рекомендациях по вопросам внедрения ФГОС НОО ОВЗ методы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-поведенческого подхода</w:t>
      </w:r>
      <w:r>
        <w:rPr>
          <w:rFonts w:ascii="Times New Roman" w:hAnsi="Times New Roman" w:cs="Times New Roman"/>
          <w:sz w:val="28"/>
          <w:szCs w:val="28"/>
        </w:rPr>
        <w:t xml:space="preserve"> приводятся как одни из ведущих адаптированных подходов к обучению, коррекции и развития детей с ОВЗ. </w:t>
      </w:r>
    </w:p>
    <w:p w14:paraId="453EE494" w14:textId="773BCAD4" w:rsidR="00FE1CFC" w:rsidRPr="00FE1CFC" w:rsidRDefault="00FE1CFC" w:rsidP="00A8339B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образования города Москвы. Методические рекомендации – «Использование методики оценки базовых речевых и учебных 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E1C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». Использование в практической работе подобных методик позволяет упростить и повысить эффективность процедуры проведения диагностики </w:t>
      </w:r>
      <w:r w:rsidR="003A6BAC">
        <w:rPr>
          <w:rFonts w:ascii="Times New Roman" w:hAnsi="Times New Roman" w:cs="Times New Roman"/>
          <w:sz w:val="28"/>
          <w:szCs w:val="28"/>
        </w:rPr>
        <w:t xml:space="preserve">и составления комплексных индивидуальных программ. </w:t>
      </w:r>
    </w:p>
    <w:p w14:paraId="1088D1AA" w14:textId="77777777" w:rsidR="00DB2CD5" w:rsidRPr="002F1B4F" w:rsidRDefault="00DB2CD5" w:rsidP="000069EA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8F2414" w14:textId="692116F1" w:rsidR="00DB2CD5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6</w:t>
      </w:r>
      <w:r w:rsidR="004A5F6D" w:rsidRPr="002F1B4F">
        <w:rPr>
          <w:rFonts w:ascii="Times New Roman" w:hAnsi="Times New Roman" w:cs="Times New Roman"/>
          <w:sz w:val="28"/>
          <w:szCs w:val="28"/>
        </w:rPr>
        <w:t>.Сроки реализации</w:t>
      </w:r>
      <w:r w:rsidR="00DB2CD5">
        <w:rPr>
          <w:rFonts w:ascii="Times New Roman" w:hAnsi="Times New Roman" w:cs="Times New Roman"/>
          <w:sz w:val="28"/>
          <w:szCs w:val="28"/>
        </w:rPr>
        <w:t>: 202</w:t>
      </w:r>
      <w:r w:rsidR="008348DE">
        <w:rPr>
          <w:rFonts w:ascii="Times New Roman" w:hAnsi="Times New Roman" w:cs="Times New Roman"/>
          <w:sz w:val="28"/>
          <w:szCs w:val="28"/>
        </w:rPr>
        <w:t>1</w:t>
      </w:r>
      <w:r w:rsidR="00DB2CD5">
        <w:rPr>
          <w:rFonts w:ascii="Times New Roman" w:hAnsi="Times New Roman" w:cs="Times New Roman"/>
          <w:sz w:val="28"/>
          <w:szCs w:val="28"/>
        </w:rPr>
        <w:t xml:space="preserve"> - 202</w:t>
      </w:r>
      <w:r w:rsidR="008348DE">
        <w:rPr>
          <w:rFonts w:ascii="Times New Roman" w:hAnsi="Times New Roman" w:cs="Times New Roman"/>
          <w:sz w:val="28"/>
          <w:szCs w:val="28"/>
        </w:rPr>
        <w:t>5</w:t>
      </w:r>
      <w:r w:rsidR="00DB2CD5">
        <w:rPr>
          <w:rFonts w:ascii="Times New Roman" w:hAnsi="Times New Roman" w:cs="Times New Roman"/>
          <w:sz w:val="28"/>
          <w:szCs w:val="28"/>
        </w:rPr>
        <w:t xml:space="preserve"> г.</w:t>
      </w:r>
      <w:r w:rsidR="00BA13DB">
        <w:rPr>
          <w:rFonts w:ascii="Times New Roman" w:hAnsi="Times New Roman" w:cs="Times New Roman"/>
          <w:sz w:val="28"/>
          <w:szCs w:val="28"/>
        </w:rPr>
        <w:t xml:space="preserve"> </w:t>
      </w:r>
      <w:r w:rsidR="00DB2CD5">
        <w:rPr>
          <w:rFonts w:ascii="Times New Roman" w:hAnsi="Times New Roman" w:cs="Times New Roman"/>
          <w:sz w:val="28"/>
          <w:szCs w:val="28"/>
        </w:rPr>
        <w:t>г.</w:t>
      </w:r>
      <w:r w:rsidR="00DB2CD5" w:rsidRPr="002F1B4F">
        <w:rPr>
          <w:rFonts w:ascii="Times New Roman" w:hAnsi="Times New Roman" w:cs="Times New Roman"/>
          <w:sz w:val="28"/>
          <w:szCs w:val="28"/>
        </w:rPr>
        <w:t xml:space="preserve"> </w:t>
      </w:r>
      <w:r w:rsidR="00DB2C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523FD" w14:textId="2974AC09" w:rsidR="004A5F6D" w:rsidRDefault="00DB2CD5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</w:t>
      </w:r>
      <w:r w:rsidR="002F07AE">
        <w:rPr>
          <w:rFonts w:ascii="Times New Roman" w:hAnsi="Times New Roman" w:cs="Times New Roman"/>
          <w:sz w:val="28"/>
          <w:szCs w:val="28"/>
        </w:rPr>
        <w:t>:</w:t>
      </w:r>
    </w:p>
    <w:p w14:paraId="7BF8A118" w14:textId="5AC89972" w:rsidR="002F07AE" w:rsidRDefault="002F07AE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39B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Срок – 2020-2021</w:t>
      </w:r>
    </w:p>
    <w:p w14:paraId="01303DAE" w14:textId="2CEE746E" w:rsidR="002F07AE" w:rsidRDefault="002F07AE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и развитие внедренной модели. Срок 2021-</w:t>
      </w:r>
      <w:r w:rsidR="00AD7907">
        <w:rPr>
          <w:rFonts w:ascii="Times New Roman" w:hAnsi="Times New Roman" w:cs="Times New Roman"/>
          <w:sz w:val="28"/>
          <w:szCs w:val="28"/>
        </w:rPr>
        <w:t>2024</w:t>
      </w:r>
    </w:p>
    <w:p w14:paraId="2E12ACB4" w14:textId="5DA6F5F9" w:rsidR="002F07AE" w:rsidRPr="002F07AE" w:rsidRDefault="002F07AE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Аналитика. </w:t>
      </w:r>
      <w:r w:rsidR="00AD7907">
        <w:rPr>
          <w:rFonts w:ascii="Times New Roman" w:hAnsi="Times New Roman" w:cs="Times New Roman"/>
          <w:sz w:val="28"/>
          <w:szCs w:val="28"/>
        </w:rPr>
        <w:t>Срок 2025</w:t>
      </w:r>
    </w:p>
    <w:p w14:paraId="0FB10571" w14:textId="77777777" w:rsidR="00AD7907" w:rsidRDefault="00AD7907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255A9" w14:textId="20FC7213" w:rsidR="004A5F6D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7</w:t>
      </w:r>
      <w:r w:rsidR="004A5F6D" w:rsidRPr="002F1B4F">
        <w:rPr>
          <w:rFonts w:ascii="Times New Roman" w:hAnsi="Times New Roman" w:cs="Times New Roman"/>
          <w:sz w:val="28"/>
          <w:szCs w:val="28"/>
        </w:rPr>
        <w:t>. Механизмы реализации инновационной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14:paraId="06761DE9" w14:textId="5CB38AD8" w:rsidR="00AD7907" w:rsidRDefault="00AD7907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766D6" w14:textId="6EE277E7" w:rsidR="00AD7907" w:rsidRPr="004A7E76" w:rsidRDefault="00853522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Стартап</w:t>
      </w:r>
      <w:proofErr w:type="spellEnd"/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 </w:t>
      </w:r>
      <w:r w:rsidRPr="004A7E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Английский язык" w:history="1">
        <w:r w:rsidRPr="004A7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4A7E76">
        <w:rPr>
          <w:rFonts w:ascii="Times New Roman" w:hAnsi="Times New Roman" w:cs="Times New Roman"/>
          <w:sz w:val="28"/>
          <w:szCs w:val="28"/>
        </w:rPr>
        <w:t xml:space="preserve"> </w:t>
      </w:r>
      <w:r w:rsidRPr="004A7E76">
        <w:rPr>
          <w:rFonts w:ascii="Arial" w:hAnsi="Arial" w:cs="Arial"/>
          <w:i/>
          <w:iCs/>
          <w:sz w:val="24"/>
          <w:szCs w:val="24"/>
          <w:shd w:val="clear" w:color="auto" w:fill="FFFFFF"/>
          <w:lang w:val="en"/>
        </w:rPr>
        <w:t>startup</w:t>
      </w:r>
      <w:r w:rsidRPr="004A7E7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4A7E76">
        <w:rPr>
          <w:rFonts w:ascii="Arial" w:hAnsi="Arial" w:cs="Arial"/>
          <w:i/>
          <w:iCs/>
          <w:sz w:val="24"/>
          <w:szCs w:val="24"/>
          <w:shd w:val="clear" w:color="auto" w:fill="FFFFFF"/>
          <w:lang w:val="en"/>
        </w:rPr>
        <w:t>company</w:t>
      </w:r>
      <w:r w:rsidRPr="004A7E7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r w:rsidRPr="004A7E76">
        <w:rPr>
          <w:rFonts w:ascii="Arial" w:hAnsi="Arial" w:cs="Arial"/>
          <w:i/>
          <w:iCs/>
          <w:sz w:val="24"/>
          <w:szCs w:val="24"/>
          <w:shd w:val="clear" w:color="auto" w:fill="FFFFFF"/>
          <w:lang w:val="en"/>
        </w:rPr>
        <w:t>startup</w:t>
      </w:r>
      <w:r w:rsidRPr="004A7E76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>«стартующий»:  проект, представляющий какую-либо идею и требующий ресурсных и других ценностей для развития.</w:t>
      </w:r>
    </w:p>
    <w:p w14:paraId="50E12A83" w14:textId="6A22BC7A" w:rsidR="003D098E" w:rsidRPr="004A7E76" w:rsidRDefault="003D098E" w:rsidP="000069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3522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Переговоры с потенциальными внешними экспертами (</w:t>
      </w:r>
      <w:r w:rsidR="0026689C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сертифицированный специалист прикладного анализа поведения, поведенческий аналитик АВСА Андрейчик Юлия,  </w:t>
      </w:r>
      <w:r w:rsidR="00853522" w:rsidRPr="004A7E76">
        <w:rPr>
          <w:rFonts w:ascii="Times New Roman" w:hAnsi="Times New Roman" w:cs="Times New Roman"/>
          <w:sz w:val="28"/>
          <w:szCs w:val="28"/>
        </w:rPr>
        <w:t>Центр АВА -терапии «Герда» г. Северск</w:t>
      </w:r>
      <w:r w:rsidR="0026689C" w:rsidRPr="004A7E76">
        <w:rPr>
          <w:rFonts w:ascii="Times New Roman" w:hAnsi="Times New Roman" w:cs="Times New Roman"/>
          <w:sz w:val="28"/>
          <w:szCs w:val="28"/>
        </w:rPr>
        <w:t xml:space="preserve">; </w:t>
      </w:r>
      <w:r w:rsidR="0026689C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сертифицированный специалист прикладного анализа поведения, поведенческий аналитик АВСА </w:t>
      </w:r>
      <w:proofErr w:type="spellStart"/>
      <w:r w:rsidR="0026689C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>Арионова</w:t>
      </w:r>
      <w:proofErr w:type="spellEnd"/>
      <w:r w:rsidR="0026689C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Василина Сергеевна, соучредитель </w:t>
      </w:r>
      <w:r w:rsidR="0026689C" w:rsidRPr="004A7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родителей детей с особенностями развития г. Северска «Без границ»</w:t>
      </w:r>
      <w:r w:rsidR="0026689C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r w:rsidR="00A2149E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3522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3522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Командное обучение педагогов </w:t>
      </w:r>
      <w:r w:rsidR="00A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когнитивно-поведенческому подходу, сенсорной интеграции, </w:t>
      </w:r>
      <w:r w:rsidR="0026689C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</w:t>
      </w:r>
      <w:r w:rsidR="00A8339B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внешних кураторами.</w:t>
      </w:r>
    </w:p>
    <w:p w14:paraId="5CDF856E" w14:textId="78951DB7" w:rsidR="00853522" w:rsidRPr="004A7E76" w:rsidRDefault="00A8339B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098E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внешними кураторами.</w:t>
      </w:r>
      <w:r w:rsidR="00853522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D098E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98E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3522" w:rsidRPr="004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Организация </w:t>
      </w:r>
      <w:r w:rsidR="00853522" w:rsidRPr="004A7E76">
        <w:rPr>
          <w:rFonts w:ascii="Times New Roman" w:hAnsi="Times New Roman" w:cs="Times New Roman"/>
          <w:sz w:val="28"/>
          <w:szCs w:val="28"/>
          <w:lang w:eastAsia="ru-RU"/>
        </w:rPr>
        <w:t>специальной коррекционно-развивающей среды</w:t>
      </w:r>
      <w:r w:rsidR="003D098E" w:rsidRPr="004A7E76">
        <w:rPr>
          <w:rFonts w:ascii="Times New Roman" w:hAnsi="Times New Roman" w:cs="Times New Roman"/>
          <w:sz w:val="28"/>
          <w:szCs w:val="28"/>
          <w:lang w:eastAsia="ru-RU"/>
        </w:rPr>
        <w:t>: зонирование пространства, организация визуальной поддержки в развивающей среде, создание центров двигательной активности, сенсорной разгрузки, игрового пространства</w:t>
      </w:r>
      <w:r w:rsidR="00E34C77" w:rsidRPr="004A7E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B06138" w14:textId="117862C1" w:rsidR="00853522" w:rsidRDefault="00E34C77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и развитие внедренной модели.</w:t>
      </w:r>
    </w:p>
    <w:p w14:paraId="52713817" w14:textId="45C74EBF" w:rsidR="00853522" w:rsidRDefault="00E34C77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в работу ДОУ международного диагностического инструментария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23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 Консультацио</w:t>
      </w:r>
      <w:r w:rsidR="00A8339B">
        <w:rPr>
          <w:rFonts w:ascii="Times New Roman" w:hAnsi="Times New Roman" w:cs="Times New Roman"/>
          <w:sz w:val="28"/>
          <w:szCs w:val="28"/>
        </w:rPr>
        <w:t>нная поддержка внешних кураторов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8F938" w14:textId="15C6F48E" w:rsidR="00853522" w:rsidRDefault="00E34C77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программ</w:t>
      </w:r>
      <w:r w:rsidR="00A8339B">
        <w:rPr>
          <w:rFonts w:ascii="Times New Roman" w:hAnsi="Times New Roman" w:cs="Times New Roman"/>
          <w:sz w:val="28"/>
          <w:szCs w:val="28"/>
        </w:rPr>
        <w:t>, маршрутов</w:t>
      </w:r>
      <w:r>
        <w:rPr>
          <w:rFonts w:ascii="Times New Roman" w:hAnsi="Times New Roman" w:cs="Times New Roman"/>
          <w:sz w:val="28"/>
          <w:szCs w:val="28"/>
        </w:rPr>
        <w:t xml:space="preserve"> для детей с РАС на основе результатов диагностики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23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81058" w14:textId="18A56244" w:rsidR="00853522" w:rsidRDefault="00E34C77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</w:p>
    <w:p w14:paraId="1BB78753" w14:textId="41D603CC" w:rsidR="00853522" w:rsidRDefault="00E34C77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Дистанционные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 учебно-методического центра «Шаг вперед»</w:t>
      </w:r>
      <w:r w:rsidR="00A8339B">
        <w:rPr>
          <w:rFonts w:ascii="Times New Roman" w:hAnsi="Times New Roman" w:cs="Times New Roman"/>
          <w:sz w:val="28"/>
          <w:szCs w:val="28"/>
        </w:rPr>
        <w:t xml:space="preserve"> г. Москва</w:t>
      </w:r>
      <w:r>
        <w:rPr>
          <w:rFonts w:ascii="Times New Roman" w:hAnsi="Times New Roman" w:cs="Times New Roman"/>
          <w:sz w:val="28"/>
          <w:szCs w:val="28"/>
        </w:rPr>
        <w:t>, разбор видео коррекц</w:t>
      </w:r>
      <w:r w:rsidR="00A8339B">
        <w:rPr>
          <w:rFonts w:ascii="Times New Roman" w:hAnsi="Times New Roman" w:cs="Times New Roman"/>
          <w:sz w:val="28"/>
          <w:szCs w:val="28"/>
        </w:rPr>
        <w:t>ионных занятий с детьми с внешними кураторами.</w:t>
      </w:r>
    </w:p>
    <w:p w14:paraId="1160F44B" w14:textId="347B7E5B" w:rsidR="00853522" w:rsidRDefault="00E34C77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Очные </w:t>
      </w:r>
      <w:proofErr w:type="spellStart"/>
      <w:r w:rsidR="00A8339B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="00A8339B">
        <w:rPr>
          <w:rFonts w:ascii="Times New Roman" w:hAnsi="Times New Roman" w:cs="Times New Roman"/>
          <w:sz w:val="28"/>
          <w:szCs w:val="28"/>
        </w:rPr>
        <w:t xml:space="preserve"> с внешними кураторами</w:t>
      </w:r>
      <w:r>
        <w:rPr>
          <w:rFonts w:ascii="Times New Roman" w:hAnsi="Times New Roman" w:cs="Times New Roman"/>
          <w:sz w:val="28"/>
          <w:szCs w:val="28"/>
        </w:rPr>
        <w:t>, просмотр коррекционных занятий, консультирование, методическое сопровождение.</w:t>
      </w:r>
    </w:p>
    <w:p w14:paraId="20EA8153" w14:textId="0FEFC0B3" w:rsidR="00853522" w:rsidRDefault="008E6408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Аналитика</w:t>
      </w:r>
      <w:r w:rsidR="002D0E0F">
        <w:rPr>
          <w:rFonts w:ascii="Times New Roman" w:hAnsi="Times New Roman" w:cs="Times New Roman"/>
          <w:sz w:val="28"/>
          <w:szCs w:val="28"/>
        </w:rPr>
        <w:t>.</w:t>
      </w:r>
    </w:p>
    <w:p w14:paraId="19B83E54" w14:textId="0E207B6F" w:rsidR="00853522" w:rsidRDefault="008E6408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реализованной модели в ДОУ без п</w:t>
      </w:r>
      <w:r w:rsidR="008C7D1B">
        <w:rPr>
          <w:rFonts w:ascii="Times New Roman" w:hAnsi="Times New Roman" w:cs="Times New Roman"/>
          <w:sz w:val="28"/>
          <w:szCs w:val="28"/>
        </w:rPr>
        <w:t>рямого участия вешних кураторов.</w:t>
      </w:r>
    </w:p>
    <w:p w14:paraId="54C288F9" w14:textId="254AB98A" w:rsidR="00853522" w:rsidRDefault="008E6408" w:rsidP="0000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эффективности программы.</w:t>
      </w:r>
    </w:p>
    <w:p w14:paraId="3EBC9F4D" w14:textId="4B74187B" w:rsidR="00853522" w:rsidRPr="00853522" w:rsidRDefault="008E6408" w:rsidP="000069EA">
      <w:pPr>
        <w:ind w:firstLine="708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-Информационная поддержка реализации программы. </w:t>
      </w:r>
    </w:p>
    <w:p w14:paraId="41E57A69" w14:textId="51208C33" w:rsidR="00853522" w:rsidRPr="00AD7907" w:rsidRDefault="00853522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AD0971" w14:textId="0F2865A0" w:rsidR="004A5F6D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8</w:t>
      </w:r>
      <w:r w:rsidR="004A5F6D" w:rsidRPr="002F1B4F">
        <w:rPr>
          <w:rFonts w:ascii="Times New Roman" w:hAnsi="Times New Roman" w:cs="Times New Roman"/>
          <w:sz w:val="28"/>
          <w:szCs w:val="28"/>
        </w:rPr>
        <w:t>. Готовые методические продукты, используемые при реализации программы (перечень и краткая характеристика)</w:t>
      </w:r>
      <w:r w:rsidR="00DB2CD5">
        <w:rPr>
          <w:rFonts w:ascii="Times New Roman" w:hAnsi="Times New Roman" w:cs="Times New Roman"/>
          <w:sz w:val="28"/>
          <w:szCs w:val="28"/>
        </w:rPr>
        <w:t>:</w:t>
      </w:r>
    </w:p>
    <w:p w14:paraId="6E821339" w14:textId="082DDBAC" w:rsidR="00DB2CD5" w:rsidRDefault="00F23AC1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23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Оценка базовых речевых и учебных навыков. Доктор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Методический продукт включает в себя тестирование, пособие по построению ИПРР (индивидуального плана развития ребенка), система оценки навыков для детей с РАС и другими особенностями развития.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23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является современным, востребованным инструментом</w:t>
      </w:r>
      <w:r w:rsidR="005D1068">
        <w:rPr>
          <w:rFonts w:ascii="Times New Roman" w:hAnsi="Times New Roman" w:cs="Times New Roman"/>
          <w:sz w:val="28"/>
          <w:szCs w:val="28"/>
        </w:rPr>
        <w:t>, он позволяет эффективно отслеживать динамику в уровне навыков ребенка.</w:t>
      </w:r>
    </w:p>
    <w:p w14:paraId="62510A28" w14:textId="76AE9998" w:rsidR="005D1068" w:rsidRDefault="005D1068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23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базовых речевых и учебных навыков. Доктор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Инструкции по проведению тестирования и построению ИПРР (индивидуального плана развития ребенка). Протокол и Руководство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Pr="00F23A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 – это две книги американских докторов, которые адаптирован</w:t>
      </w:r>
      <w:r w:rsidR="0092413E">
        <w:rPr>
          <w:rFonts w:ascii="Times New Roman" w:hAnsi="Times New Roman" w:cs="Times New Roman"/>
          <w:sz w:val="28"/>
          <w:szCs w:val="28"/>
        </w:rPr>
        <w:t xml:space="preserve">ы и переведены на русский язык специалистами по АВА-терапии с целью комплексной работы команды специалистов по обследованию навыков ребенка с РАС и выстраиванию индивидуальной программы преодоления дефицитов развития. В Руководстве </w:t>
      </w:r>
      <w:r w:rsidR="0092413E">
        <w:rPr>
          <w:rFonts w:ascii="Times New Roman" w:hAnsi="Times New Roman" w:cs="Times New Roman"/>
          <w:sz w:val="28"/>
          <w:szCs w:val="28"/>
          <w:lang w:val="en-US"/>
        </w:rPr>
        <w:t>ABLLS</w:t>
      </w:r>
      <w:r w:rsidR="0092413E" w:rsidRPr="00F23AC1">
        <w:rPr>
          <w:rFonts w:ascii="Times New Roman" w:hAnsi="Times New Roman" w:cs="Times New Roman"/>
          <w:sz w:val="28"/>
          <w:szCs w:val="28"/>
        </w:rPr>
        <w:t>-</w:t>
      </w:r>
      <w:r w:rsidR="009241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2413E">
        <w:rPr>
          <w:rFonts w:ascii="Times New Roman" w:hAnsi="Times New Roman" w:cs="Times New Roman"/>
          <w:sz w:val="28"/>
          <w:szCs w:val="28"/>
        </w:rPr>
        <w:t xml:space="preserve"> описан процесс оценки и заполнения таблиц мониторинга. Описаны некоторые стратегии, которые могут помочь специалистам при составлении индивидуальной программы.  </w:t>
      </w:r>
    </w:p>
    <w:p w14:paraId="23474CC3" w14:textId="72DE11FF" w:rsidR="0092413E" w:rsidRDefault="0092413E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Идет работа. Стратегии работы с поведением, учебный план интенсивной поведенческой терапии при аутизме.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Лиф,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Макэкен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7A4B">
        <w:rPr>
          <w:rFonts w:ascii="Times New Roman" w:hAnsi="Times New Roman" w:cs="Times New Roman"/>
          <w:sz w:val="28"/>
          <w:szCs w:val="28"/>
        </w:rPr>
        <w:t xml:space="preserve"> Книга включает в себя основы прикладного анализа поведения, знания которых необходимы педагогам, учебно-вспомогательному персоналу для реализации инновационного проекта по комплексному сопровождению детей с РАС. </w:t>
      </w:r>
    </w:p>
    <w:p w14:paraId="0776E151" w14:textId="77777777" w:rsidR="0092413E" w:rsidRPr="0092413E" w:rsidRDefault="0092413E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FEDBF" w14:textId="77A6C5CD" w:rsidR="00543C54" w:rsidRPr="00466975" w:rsidRDefault="00543C54" w:rsidP="0046697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75">
        <w:rPr>
          <w:rFonts w:ascii="Times New Roman" w:hAnsi="Times New Roman" w:cs="Times New Roman"/>
          <w:sz w:val="28"/>
          <w:szCs w:val="28"/>
        </w:rPr>
        <w:t>Ожидаемые продукты</w:t>
      </w:r>
      <w:r w:rsidR="00D53058" w:rsidRPr="00466975">
        <w:rPr>
          <w:rFonts w:ascii="Times New Roman" w:hAnsi="Times New Roman" w:cs="Times New Roman"/>
          <w:sz w:val="28"/>
          <w:szCs w:val="28"/>
        </w:rPr>
        <w:t>.</w:t>
      </w:r>
    </w:p>
    <w:p w14:paraId="51537DC1" w14:textId="61785804" w:rsidR="00D216DB" w:rsidRDefault="00D216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из опыта работы по организации коррекционно-развивающей среды для детей с РАС в условиях дошкольной организации и реализации ФГОС ДО (2021 год).</w:t>
      </w:r>
    </w:p>
    <w:p w14:paraId="60D57029" w14:textId="0B0654E7" w:rsidR="00BA13DB" w:rsidRDefault="00BA13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по использованию</w:t>
      </w:r>
      <w:r w:rsidR="008C7D1B">
        <w:rPr>
          <w:rFonts w:ascii="Times New Roman" w:hAnsi="Times New Roman" w:cs="Times New Roman"/>
          <w:sz w:val="28"/>
          <w:szCs w:val="28"/>
        </w:rPr>
        <w:t xml:space="preserve"> когнитивно-поведенческого подхода</w:t>
      </w:r>
      <w:r>
        <w:rPr>
          <w:rFonts w:ascii="Times New Roman" w:hAnsi="Times New Roman" w:cs="Times New Roman"/>
          <w:sz w:val="28"/>
          <w:szCs w:val="28"/>
        </w:rPr>
        <w:t>, сенсорной интеграции в ДОУ (2022 год).</w:t>
      </w:r>
    </w:p>
    <w:p w14:paraId="4B4F3F9A" w14:textId="22201F5D" w:rsidR="00D216DB" w:rsidRDefault="00D216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 дидактических пособий для комплексного психолого-педагогического сопровождения детей с РАС </w:t>
      </w:r>
      <w:r w:rsidR="002F5B30">
        <w:rPr>
          <w:rFonts w:ascii="Times New Roman" w:hAnsi="Times New Roman" w:cs="Times New Roman"/>
          <w:sz w:val="28"/>
          <w:szCs w:val="28"/>
        </w:rPr>
        <w:t>(2023 год).</w:t>
      </w:r>
    </w:p>
    <w:p w14:paraId="61BD05EB" w14:textId="2C5138D6" w:rsidR="008348DE" w:rsidRPr="008348DE" w:rsidRDefault="002F5B30" w:rsidP="002D0E0F">
      <w:pPr>
        <w:ind w:right="-30"/>
        <w:jc w:val="both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 по реализации инновационного проекта (2024</w:t>
      </w:r>
      <w:r w:rsidR="00BA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год).</w:t>
      </w:r>
      <w:r w:rsidR="008348DE">
        <w:rPr>
          <w:rFonts w:ascii="Times New Roman" w:hAnsi="Times New Roman" w:cs="Times New Roman"/>
          <w:sz w:val="28"/>
          <w:szCs w:val="28"/>
        </w:rPr>
        <w:br/>
        <w:t>-</w:t>
      </w:r>
      <w:r w:rsidR="002D0E0F">
        <w:rPr>
          <w:rFonts w:ascii="Times New Roman" w:hAnsi="Times New Roman" w:cs="Times New Roman"/>
          <w:sz w:val="28"/>
          <w:szCs w:val="28"/>
        </w:rPr>
        <w:t xml:space="preserve"> </w:t>
      </w:r>
      <w:r w:rsidR="008348DE">
        <w:rPr>
          <w:rFonts w:ascii="Times New Roman" w:hAnsi="Times New Roman" w:cs="Times New Roman"/>
          <w:sz w:val="28"/>
          <w:szCs w:val="28"/>
        </w:rPr>
        <w:t>Образовательный контент «</w:t>
      </w:r>
      <w:r w:rsidR="008348DE" w:rsidRPr="008348DE">
        <w:rPr>
          <w:rFonts w:ascii="Times New Roman" w:hAnsi="Times New Roman" w:cs="Times New Roman"/>
          <w:sz w:val="28"/>
          <w:szCs w:val="28"/>
        </w:rPr>
        <w:t>#</w:t>
      </w:r>
      <w:r w:rsidR="008348DE">
        <w:rPr>
          <w:rFonts w:ascii="Times New Roman" w:hAnsi="Times New Roman" w:cs="Times New Roman"/>
          <w:sz w:val="28"/>
          <w:szCs w:val="28"/>
          <w:lang w:val="en-US"/>
        </w:rPr>
        <w:t>ABA</w:t>
      </w:r>
      <w:proofErr w:type="spellStart"/>
      <w:r w:rsidR="008348DE">
        <w:rPr>
          <w:rFonts w:ascii="Times New Roman" w:hAnsi="Times New Roman" w:cs="Times New Roman"/>
          <w:sz w:val="28"/>
          <w:szCs w:val="28"/>
        </w:rPr>
        <w:t>дошколка</w:t>
      </w:r>
      <w:proofErr w:type="spellEnd"/>
      <w:r w:rsidR="008348DE">
        <w:rPr>
          <w:rFonts w:ascii="Times New Roman" w:hAnsi="Times New Roman" w:cs="Times New Roman"/>
          <w:sz w:val="28"/>
          <w:szCs w:val="28"/>
        </w:rPr>
        <w:t xml:space="preserve">» на </w:t>
      </w:r>
      <w:r w:rsidR="008348DE">
        <w:fldChar w:fldCharType="begin"/>
      </w:r>
      <w:r w:rsidR="008348DE">
        <w:instrText xml:space="preserve"> HYPERLINK "https://www.youtube.com/" \t "_blank" </w:instrText>
      </w:r>
      <w:r w:rsidR="008348DE">
        <w:fldChar w:fldCharType="separate"/>
      </w:r>
      <w:proofErr w:type="spellStart"/>
      <w:r w:rsidR="008348DE" w:rsidRPr="008348DE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</w:p>
    <w:p w14:paraId="455FEA4F" w14:textId="7EF918B1" w:rsidR="002F5B30" w:rsidRPr="00517A4B" w:rsidRDefault="008348DE" w:rsidP="000069EA">
      <w:pPr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2F5B30">
        <w:rPr>
          <w:rFonts w:ascii="Times New Roman" w:hAnsi="Times New Roman" w:cs="Times New Roman"/>
          <w:sz w:val="28"/>
          <w:szCs w:val="28"/>
        </w:rPr>
        <w:t xml:space="preserve">- </w:t>
      </w:r>
      <w:r w:rsidR="002F5B30" w:rsidRPr="002F5B30">
        <w:rPr>
          <w:rFonts w:ascii="Times New Roman" w:hAnsi="Times New Roman" w:cs="Times New Roman"/>
          <w:sz w:val="28"/>
          <w:szCs w:val="28"/>
        </w:rPr>
        <w:t xml:space="preserve">Информационные статьи и </w:t>
      </w:r>
      <w:proofErr w:type="spellStart"/>
      <w:r w:rsidR="002F5B30" w:rsidRPr="002F5B30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2F5B30" w:rsidRPr="002F5B30">
        <w:rPr>
          <w:rFonts w:ascii="Times New Roman" w:hAnsi="Times New Roman" w:cs="Times New Roman"/>
          <w:sz w:val="28"/>
          <w:szCs w:val="28"/>
        </w:rPr>
        <w:t xml:space="preserve"> по итогам образовательных</w:t>
      </w:r>
      <w:r w:rsidR="002F5B30">
        <w:rPr>
          <w:rFonts w:ascii="Times New Roman" w:hAnsi="Times New Roman" w:cs="Times New Roman"/>
          <w:sz w:val="28"/>
          <w:szCs w:val="28"/>
        </w:rPr>
        <w:t xml:space="preserve"> событий по реализации инновационного проекта </w:t>
      </w:r>
      <w:r w:rsidR="002F5B30" w:rsidRPr="002F5B30">
        <w:rPr>
          <w:rFonts w:ascii="Times New Roman" w:hAnsi="Times New Roman" w:cs="Times New Roman"/>
          <w:sz w:val="28"/>
          <w:szCs w:val="28"/>
        </w:rPr>
        <w:t xml:space="preserve">на сайтах ДОУ, </w:t>
      </w:r>
      <w:proofErr w:type="gramStart"/>
      <w:r w:rsidR="002F5B30" w:rsidRPr="002F5B30">
        <w:rPr>
          <w:rFonts w:ascii="Times New Roman" w:hAnsi="Times New Roman" w:cs="Times New Roman"/>
          <w:sz w:val="28"/>
          <w:szCs w:val="28"/>
        </w:rPr>
        <w:t>МАУ</w:t>
      </w:r>
      <w:proofErr w:type="gramEnd"/>
      <w:r w:rsidR="002F5B30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2F5B30" w:rsidRPr="002F5B30">
        <w:rPr>
          <w:rFonts w:ascii="Times New Roman" w:hAnsi="Times New Roman" w:cs="Times New Roman"/>
          <w:sz w:val="28"/>
          <w:szCs w:val="28"/>
        </w:rPr>
        <w:t xml:space="preserve"> «РЦ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5B30" w:rsidRPr="002F5B30">
        <w:rPr>
          <w:rFonts w:ascii="Times New Roman" w:hAnsi="Times New Roman" w:cs="Times New Roman"/>
          <w:sz w:val="28"/>
          <w:szCs w:val="28"/>
        </w:rPr>
        <w:t>»</w:t>
      </w:r>
      <w:r w:rsidR="002F5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ТОИПКРО, </w:t>
      </w:r>
      <w:r w:rsidR="002F5B30">
        <w:rPr>
          <w:rFonts w:ascii="Times New Roman" w:hAnsi="Times New Roman" w:cs="Times New Roman"/>
          <w:sz w:val="28"/>
          <w:szCs w:val="28"/>
        </w:rPr>
        <w:t xml:space="preserve">социальных сетях родителей (законных представителей) воспитанников, социальных партнеров (в течении всего периода реализации инновационного проекта). </w:t>
      </w:r>
    </w:p>
    <w:p w14:paraId="55608CFB" w14:textId="6641B591" w:rsidR="00543C54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10.</w:t>
      </w:r>
      <w:r w:rsidR="00543C54" w:rsidRPr="002F1B4F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BA13DB">
        <w:rPr>
          <w:rFonts w:ascii="Times New Roman" w:hAnsi="Times New Roman" w:cs="Times New Roman"/>
          <w:sz w:val="28"/>
          <w:szCs w:val="28"/>
        </w:rPr>
        <w:t>.</w:t>
      </w:r>
    </w:p>
    <w:p w14:paraId="01DF7164" w14:textId="59FE8858" w:rsidR="00BA13DB" w:rsidRDefault="00BA13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48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ключение во все виды деятельности ДОУ воспитанников с РАС и другими ментальными нарушениями.</w:t>
      </w:r>
    </w:p>
    <w:p w14:paraId="13DFAACE" w14:textId="6377E77D" w:rsidR="00BA13DB" w:rsidRDefault="00BA13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и социализация воспитанников с РАС.</w:t>
      </w:r>
    </w:p>
    <w:p w14:paraId="09F8A2B8" w14:textId="213FE05A" w:rsidR="00BA13DB" w:rsidRDefault="00BA13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современных коррекционны</w:t>
      </w:r>
      <w:r w:rsidR="008C7D1B">
        <w:rPr>
          <w:rFonts w:ascii="Times New Roman" w:hAnsi="Times New Roman" w:cs="Times New Roman"/>
          <w:sz w:val="28"/>
          <w:szCs w:val="28"/>
        </w:rPr>
        <w:t>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работу с детьми с ОВЗ, инвалидностью. </w:t>
      </w:r>
    </w:p>
    <w:p w14:paraId="6484BDF8" w14:textId="77777777" w:rsidR="00BA13DB" w:rsidRPr="002F1B4F" w:rsidRDefault="00BA13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D55CB" w14:textId="48D17875" w:rsidR="00543C54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11.</w:t>
      </w:r>
      <w:r w:rsidR="00543C54" w:rsidRPr="002F1B4F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E339D6" w:rsidRPr="002F1B4F">
        <w:rPr>
          <w:rFonts w:ascii="Times New Roman" w:hAnsi="Times New Roman" w:cs="Times New Roman"/>
          <w:sz w:val="28"/>
          <w:szCs w:val="28"/>
        </w:rPr>
        <w:t>внешние эффекты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14:paraId="2706F82C" w14:textId="43C5F922" w:rsidR="00E339D6" w:rsidRDefault="00E339D6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воспитанников с РАС в группы ДОУ комбинированного, общеразвивающего вида (инклюзия).</w:t>
      </w:r>
    </w:p>
    <w:p w14:paraId="1CF36A57" w14:textId="0EDCEEAF" w:rsidR="00E339D6" w:rsidRDefault="00E339D6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имиджа ДОУ.</w:t>
      </w:r>
    </w:p>
    <w:p w14:paraId="1ACE2DF6" w14:textId="1D7873FE" w:rsidR="00E339D6" w:rsidRPr="00E339D6" w:rsidRDefault="00E339D6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E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аутизма </w:t>
      </w:r>
      <w:r w:rsidR="002D0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E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</w:t>
      </w:r>
      <w:r w:rsidR="002D0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толерантной среды.</w:t>
      </w:r>
    </w:p>
    <w:p w14:paraId="148C67BD" w14:textId="77777777" w:rsidR="00BA13DB" w:rsidRPr="002F1B4F" w:rsidRDefault="00BA13D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D789D" w14:textId="77ED104D" w:rsidR="004A5F6D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466975">
        <w:rPr>
          <w:rFonts w:ascii="Times New Roman" w:hAnsi="Times New Roman" w:cs="Times New Roman"/>
          <w:sz w:val="28"/>
          <w:szCs w:val="28"/>
        </w:rPr>
        <w:t>2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="004A5F6D"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F6D" w:rsidRPr="002F1B4F">
        <w:rPr>
          <w:rFonts w:ascii="Times New Roman" w:hAnsi="Times New Roman" w:cs="Times New Roman"/>
          <w:sz w:val="28"/>
          <w:szCs w:val="28"/>
        </w:rPr>
        <w:t>Состав и компетенции участников реализации инновационной программы</w:t>
      </w:r>
      <w:r w:rsidR="002D0E0F">
        <w:rPr>
          <w:rFonts w:ascii="Times New Roman" w:hAnsi="Times New Roman" w:cs="Times New Roman"/>
          <w:sz w:val="28"/>
          <w:szCs w:val="28"/>
        </w:rPr>
        <w:t>:</w:t>
      </w:r>
    </w:p>
    <w:p w14:paraId="1E46DC6B" w14:textId="1420D169" w:rsidR="007A0BFB" w:rsidRDefault="007A0BFB" w:rsidP="00006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Заведующий: обеспечивает нормативно-правовую, материально-техническую базу реализации программы, контролирует ход реализации программы</w:t>
      </w:r>
      <w:r w:rsidR="002F07AE">
        <w:rPr>
          <w:rFonts w:ascii="Times New Roman" w:hAnsi="Times New Roman"/>
          <w:sz w:val="28"/>
          <w:szCs w:val="28"/>
        </w:rPr>
        <w:t>.</w:t>
      </w:r>
    </w:p>
    <w:p w14:paraId="1F82BDEE" w14:textId="1C0812ED" w:rsidR="007A0BFB" w:rsidRDefault="007A0BFB" w:rsidP="00006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заведующей по ВМР</w:t>
      </w:r>
      <w:r w:rsidR="008E6408">
        <w:rPr>
          <w:rFonts w:ascii="Times New Roman" w:hAnsi="Times New Roman"/>
          <w:sz w:val="28"/>
          <w:szCs w:val="28"/>
        </w:rPr>
        <w:t xml:space="preserve"> (руководитель программы)</w:t>
      </w:r>
      <w:r>
        <w:rPr>
          <w:rFonts w:ascii="Times New Roman" w:hAnsi="Times New Roman"/>
          <w:sz w:val="28"/>
          <w:szCs w:val="28"/>
        </w:rPr>
        <w:t>:</w:t>
      </w:r>
      <w:r w:rsidR="002F07AE" w:rsidRPr="002F07AE">
        <w:rPr>
          <w:rFonts w:ascii="Times New Roman" w:hAnsi="Times New Roman"/>
          <w:sz w:val="28"/>
          <w:szCs w:val="28"/>
        </w:rPr>
        <w:t xml:space="preserve"> </w:t>
      </w:r>
      <w:r w:rsidR="002F07AE">
        <w:rPr>
          <w:rFonts w:ascii="Times New Roman" w:hAnsi="Times New Roman"/>
          <w:sz w:val="28"/>
          <w:szCs w:val="28"/>
        </w:rPr>
        <w:t>обеспечивает взаимодействие с внешними консультантами,</w:t>
      </w:r>
      <w:r w:rsidR="008E6408">
        <w:rPr>
          <w:rFonts w:ascii="Times New Roman" w:hAnsi="Times New Roman"/>
          <w:sz w:val="28"/>
          <w:szCs w:val="28"/>
        </w:rPr>
        <w:t xml:space="preserve"> экспертами, социальными партнерами. </w:t>
      </w:r>
      <w:r w:rsidR="002F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E6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беспечивает методическое сопровождение педагогов</w:t>
      </w:r>
      <w:r w:rsidR="008E6408">
        <w:rPr>
          <w:rFonts w:ascii="Times New Roman" w:hAnsi="Times New Roman"/>
          <w:sz w:val="28"/>
          <w:szCs w:val="28"/>
        </w:rPr>
        <w:t>, ассистентов</w:t>
      </w:r>
      <w:r>
        <w:rPr>
          <w:rFonts w:ascii="Times New Roman" w:hAnsi="Times New Roman"/>
          <w:sz w:val="28"/>
          <w:szCs w:val="28"/>
        </w:rPr>
        <w:t xml:space="preserve"> ДОУ</w:t>
      </w:r>
      <w:r w:rsidR="008E6408">
        <w:rPr>
          <w:rFonts w:ascii="Times New Roman" w:hAnsi="Times New Roman"/>
          <w:sz w:val="28"/>
          <w:szCs w:val="28"/>
        </w:rPr>
        <w:t xml:space="preserve">. Организует командное обучение педагогов первому модулю прикладного анализа поведения.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8E640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оординирует деятельность проблемно-творческой группы, обеспечивает взаимодействие с </w:t>
      </w:r>
      <w:r w:rsidR="008E6408">
        <w:rPr>
          <w:rFonts w:ascii="Times New Roman" w:hAnsi="Times New Roman"/>
          <w:sz w:val="28"/>
          <w:szCs w:val="28"/>
        </w:rPr>
        <w:t xml:space="preserve">учреждениями по </w:t>
      </w:r>
      <w:r>
        <w:rPr>
          <w:rFonts w:ascii="Times New Roman" w:hAnsi="Times New Roman"/>
          <w:sz w:val="28"/>
          <w:szCs w:val="28"/>
        </w:rPr>
        <w:t xml:space="preserve">вопросам поддержки </w:t>
      </w:r>
      <w:r w:rsidR="008E6408">
        <w:rPr>
          <w:rFonts w:ascii="Times New Roman" w:hAnsi="Times New Roman"/>
          <w:sz w:val="28"/>
          <w:szCs w:val="28"/>
        </w:rPr>
        <w:t>детей с РАС</w:t>
      </w:r>
      <w:r>
        <w:rPr>
          <w:rFonts w:ascii="Times New Roman" w:hAnsi="Times New Roman"/>
          <w:sz w:val="28"/>
          <w:szCs w:val="28"/>
        </w:rPr>
        <w:t>, осуществляет информационное продвижение проекта.</w:t>
      </w:r>
      <w:r w:rsidR="008E6408">
        <w:rPr>
          <w:rFonts w:ascii="Times New Roman" w:hAnsi="Times New Roman"/>
          <w:sz w:val="28"/>
          <w:szCs w:val="28"/>
        </w:rPr>
        <w:t xml:space="preserve"> Курирует разработку индивидуальных программ</w:t>
      </w:r>
      <w:r w:rsidR="00E33399">
        <w:rPr>
          <w:rFonts w:ascii="Times New Roman" w:hAnsi="Times New Roman"/>
          <w:sz w:val="28"/>
          <w:szCs w:val="28"/>
        </w:rPr>
        <w:t>, качество проведения мониторинга индивидуальных достижений воспитанников с РАС. Оформляет дополнительные материалы проекта (фото, видеоролик, презентацию), совместно с другими участниками проблемно-творческой группы планирует и реализовывает мероприятия проекта</w:t>
      </w:r>
      <w:r w:rsidR="00C02E1B">
        <w:rPr>
          <w:rFonts w:ascii="Times New Roman" w:hAnsi="Times New Roman"/>
          <w:sz w:val="28"/>
          <w:szCs w:val="28"/>
        </w:rPr>
        <w:t>.</w:t>
      </w:r>
    </w:p>
    <w:p w14:paraId="75BD0AC1" w14:textId="3C4F2FD4" w:rsidR="007A0BFB" w:rsidRDefault="007A0BFB" w:rsidP="00006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399">
        <w:rPr>
          <w:rFonts w:ascii="Times New Roman" w:hAnsi="Times New Roman"/>
          <w:sz w:val="28"/>
          <w:szCs w:val="28"/>
        </w:rPr>
        <w:t xml:space="preserve">Участники программы </w:t>
      </w:r>
      <w:r>
        <w:rPr>
          <w:rFonts w:ascii="Times New Roman" w:hAnsi="Times New Roman"/>
          <w:sz w:val="28"/>
          <w:szCs w:val="28"/>
        </w:rPr>
        <w:t xml:space="preserve"> (</w:t>
      </w:r>
      <w:r w:rsidR="00E33399">
        <w:rPr>
          <w:rFonts w:ascii="Times New Roman" w:hAnsi="Times New Roman"/>
          <w:sz w:val="28"/>
          <w:szCs w:val="28"/>
        </w:rPr>
        <w:t>учителя-дефектологи, учителя-логопеды, педагог</w:t>
      </w:r>
      <w:r w:rsidR="002D0E0F">
        <w:rPr>
          <w:rFonts w:ascii="Times New Roman" w:hAnsi="Times New Roman"/>
          <w:sz w:val="28"/>
          <w:szCs w:val="28"/>
        </w:rPr>
        <w:t>и</w:t>
      </w:r>
      <w:r w:rsidR="00E33399">
        <w:rPr>
          <w:rFonts w:ascii="Times New Roman" w:hAnsi="Times New Roman"/>
          <w:sz w:val="28"/>
          <w:szCs w:val="28"/>
        </w:rPr>
        <w:t>-психолог</w:t>
      </w:r>
      <w:r w:rsidR="002D0E0F">
        <w:rPr>
          <w:rFonts w:ascii="Times New Roman" w:hAnsi="Times New Roman"/>
          <w:sz w:val="28"/>
          <w:szCs w:val="28"/>
        </w:rPr>
        <w:t>и</w:t>
      </w:r>
      <w:r w:rsidR="00E33399">
        <w:rPr>
          <w:rFonts w:ascii="Times New Roman" w:hAnsi="Times New Roman"/>
          <w:sz w:val="28"/>
          <w:szCs w:val="28"/>
        </w:rPr>
        <w:t>, музыкальны</w:t>
      </w:r>
      <w:r w:rsidR="002D0E0F">
        <w:rPr>
          <w:rFonts w:ascii="Times New Roman" w:hAnsi="Times New Roman"/>
          <w:sz w:val="28"/>
          <w:szCs w:val="28"/>
        </w:rPr>
        <w:t>е</w:t>
      </w:r>
      <w:r w:rsidR="00E33399">
        <w:rPr>
          <w:rFonts w:ascii="Times New Roman" w:hAnsi="Times New Roman"/>
          <w:sz w:val="28"/>
          <w:szCs w:val="28"/>
        </w:rPr>
        <w:t xml:space="preserve"> руководител</w:t>
      </w:r>
      <w:r w:rsidR="002D0E0F">
        <w:rPr>
          <w:rFonts w:ascii="Times New Roman" w:hAnsi="Times New Roman"/>
          <w:sz w:val="28"/>
          <w:szCs w:val="28"/>
        </w:rPr>
        <w:t>и</w:t>
      </w:r>
      <w:r w:rsidR="00E33399">
        <w:rPr>
          <w:rFonts w:ascii="Times New Roman" w:hAnsi="Times New Roman"/>
          <w:sz w:val="28"/>
          <w:szCs w:val="28"/>
        </w:rPr>
        <w:t xml:space="preserve">, инструктора по ФК, </w:t>
      </w:r>
      <w:r>
        <w:rPr>
          <w:rFonts w:ascii="Times New Roman" w:hAnsi="Times New Roman"/>
          <w:sz w:val="28"/>
          <w:szCs w:val="28"/>
        </w:rPr>
        <w:t>воспитател</w:t>
      </w:r>
      <w:r w:rsidR="00E33399">
        <w:rPr>
          <w:rFonts w:ascii="Times New Roman" w:hAnsi="Times New Roman"/>
          <w:sz w:val="28"/>
          <w:szCs w:val="28"/>
        </w:rPr>
        <w:t>и, ассистенты</w:t>
      </w:r>
      <w:r>
        <w:rPr>
          <w:rFonts w:ascii="Times New Roman" w:hAnsi="Times New Roman"/>
          <w:sz w:val="28"/>
          <w:szCs w:val="28"/>
        </w:rPr>
        <w:t>): разрабатыва</w:t>
      </w:r>
      <w:r w:rsidR="00E3339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E33399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>, оформля</w:t>
      </w:r>
      <w:r w:rsidR="00E3339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дополнительные материалы про</w:t>
      </w:r>
      <w:r w:rsidR="00E33399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(фото, видеоролик, презентацию), совместно с другими участниками проблемно-творческой группы планиру</w:t>
      </w:r>
      <w:r w:rsidR="00E3339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 реализовыва</w:t>
      </w:r>
      <w:r w:rsidR="00E3339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мероприятия про</w:t>
      </w:r>
      <w:r w:rsidR="00E33399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, анализирует проделанную работу, </w:t>
      </w:r>
      <w:r w:rsidR="00E33399">
        <w:rPr>
          <w:rFonts w:ascii="Times New Roman" w:hAnsi="Times New Roman"/>
          <w:sz w:val="28"/>
          <w:szCs w:val="28"/>
        </w:rPr>
        <w:t>моделируют гибкую модель режима дня, сетку образовательной деятельности, разрабатывают «рамочную» модель перспективного планирования, карты педагогического наблюдения</w:t>
      </w:r>
      <w:r w:rsidR="002D0E0F">
        <w:rPr>
          <w:rFonts w:ascii="Times New Roman" w:hAnsi="Times New Roman"/>
          <w:sz w:val="28"/>
          <w:szCs w:val="28"/>
        </w:rPr>
        <w:t>, создают среду.</w:t>
      </w:r>
    </w:p>
    <w:p w14:paraId="70529043" w14:textId="093CAC39" w:rsidR="007A0BFB" w:rsidRDefault="007A0BFB" w:rsidP="000069E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7D1B">
        <w:rPr>
          <w:rFonts w:ascii="Times New Roman" w:hAnsi="Times New Roman"/>
          <w:sz w:val="28"/>
          <w:szCs w:val="28"/>
        </w:rPr>
        <w:t>Внешние кураторы</w:t>
      </w:r>
      <w:r w:rsidR="00E33399">
        <w:rPr>
          <w:rFonts w:ascii="Times New Roman" w:hAnsi="Times New Roman"/>
          <w:sz w:val="28"/>
          <w:szCs w:val="28"/>
        </w:rPr>
        <w:t>: осуществляют методическую поддержку адаптации</w:t>
      </w:r>
      <w:r w:rsidR="008C7D1B">
        <w:rPr>
          <w:rFonts w:ascii="Times New Roman" w:hAnsi="Times New Roman"/>
          <w:sz w:val="28"/>
          <w:szCs w:val="28"/>
        </w:rPr>
        <w:t xml:space="preserve"> когнитивно-поведенческого подхода</w:t>
      </w:r>
      <w:r w:rsidR="00E33399">
        <w:rPr>
          <w:rFonts w:ascii="Times New Roman" w:hAnsi="Times New Roman"/>
          <w:sz w:val="28"/>
          <w:szCs w:val="28"/>
        </w:rPr>
        <w:t xml:space="preserve">, сенсорной интеграции к условиям ДОУ компенсирующих групп. Оказывают консультативную помощь. Проводят тренинги, семинары для педагогов ДОУ, корректируют практическую работу педагогов, дают экспертную оценку эффективности деятельности сотрудников.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45485D" w14:textId="77777777" w:rsidR="007A0BFB" w:rsidRPr="002F1B4F" w:rsidRDefault="007A0BFB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90217" w14:textId="0180A023" w:rsidR="004A5F6D" w:rsidRDefault="004A5F6D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4</w:t>
      </w:r>
      <w:r w:rsidRPr="002F1B4F">
        <w:rPr>
          <w:rFonts w:ascii="Times New Roman" w:hAnsi="Times New Roman" w:cs="Times New Roman"/>
          <w:sz w:val="28"/>
          <w:szCs w:val="28"/>
        </w:rPr>
        <w:t>. Научные и социальные партнеры программы</w:t>
      </w:r>
      <w:r w:rsidR="0056568B">
        <w:rPr>
          <w:rFonts w:ascii="Times New Roman" w:hAnsi="Times New Roman" w:cs="Times New Roman"/>
          <w:sz w:val="28"/>
          <w:szCs w:val="28"/>
        </w:rPr>
        <w:t>:</w:t>
      </w:r>
    </w:p>
    <w:p w14:paraId="1C511E2F" w14:textId="47033C25" w:rsidR="0056568B" w:rsidRDefault="0056568B" w:rsidP="0000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5DD">
        <w:rPr>
          <w:rFonts w:ascii="Times New Roman" w:hAnsi="Times New Roman" w:cs="Times New Roman"/>
          <w:sz w:val="28"/>
          <w:szCs w:val="28"/>
        </w:rPr>
        <w:t>Н</w:t>
      </w:r>
      <w:r w:rsidRPr="0006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екоммерческая организация «Ассоциация родителей детей с РАС г. Томска «Аура»»,</w:t>
      </w:r>
    </w:p>
    <w:p w14:paraId="6EFFA36C" w14:textId="0B0374B3" w:rsidR="0056568B" w:rsidRDefault="0056568B" w:rsidP="0000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организация родителей детей с особенностями развития г. Северска «Без границ»,</w:t>
      </w:r>
    </w:p>
    <w:p w14:paraId="602D68D5" w14:textId="0AA9330B" w:rsidR="0056568B" w:rsidRPr="00AC3FD0" w:rsidRDefault="00255808" w:rsidP="0000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68B">
        <w:rPr>
          <w:rFonts w:ascii="Times New Roman" w:hAnsi="Times New Roman" w:cs="Times New Roman"/>
          <w:sz w:val="28"/>
          <w:szCs w:val="28"/>
        </w:rPr>
        <w:t xml:space="preserve">Центр АВА -терапии «Герда» г. Северск, </w:t>
      </w:r>
    </w:p>
    <w:p w14:paraId="491BA44C" w14:textId="37753747" w:rsidR="0056568B" w:rsidRDefault="00255808" w:rsidP="0000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8B" w:rsidRPr="0006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«Реабилитационный центр для детей и подростков с ограниченными </w:t>
      </w:r>
      <w:r w:rsidR="003A6BAC" w:rsidRPr="0006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возможностями,</w:t>
      </w:r>
      <w:r w:rsidR="0056568B" w:rsidRPr="0006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Северск»</w:t>
      </w:r>
      <w:r w:rsidR="00565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E8C02B8" w14:textId="77A7CDE3" w:rsidR="0056568B" w:rsidRDefault="00255808" w:rsidP="000069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«Северская школа интернат для обучающихся с ограниченными возможностями здоровья»,</w:t>
      </w:r>
      <w:r w:rsidR="005656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8B" w:rsidRPr="00DC0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психолого-медико-педагогическая комиссия (ТПМПК)</w:t>
      </w:r>
      <w:r w:rsidR="0056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26CBB" w14:textId="77777777" w:rsidR="008C7D1B" w:rsidRPr="002F1B4F" w:rsidRDefault="008C7D1B" w:rsidP="000069E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2E20B25" w14:textId="555B5C87" w:rsidR="00543C54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15.</w:t>
      </w:r>
      <w:r w:rsidR="00543C54" w:rsidRPr="002F1B4F">
        <w:rPr>
          <w:rFonts w:ascii="Times New Roman" w:hAnsi="Times New Roman" w:cs="Times New Roman"/>
          <w:sz w:val="28"/>
          <w:szCs w:val="28"/>
        </w:rPr>
        <w:t>Алгоритм реализации программы (воплощение идеи)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14:paraId="2CF996C3" w14:textId="09CE651F" w:rsidR="00466975" w:rsidRDefault="0099398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Шаг 1: определение и разработка нормативной базы в соответствии с темой программы;</w:t>
      </w:r>
    </w:p>
    <w:p w14:paraId="4E0A15BA" w14:textId="058B0ACC" w:rsidR="00993984" w:rsidRDefault="0099398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Шаг 2: определение внешних консультантов, социальных партнеров;</w:t>
      </w:r>
    </w:p>
    <w:p w14:paraId="4229E543" w14:textId="76B82E19" w:rsidR="00993984" w:rsidRDefault="0099398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Шаг 3: совместная разработка плана программы;</w:t>
      </w:r>
    </w:p>
    <w:p w14:paraId="12CD604F" w14:textId="792D7F49" w:rsidR="00993984" w:rsidRDefault="0099398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Шаг 4: реализация модели, плана программы;</w:t>
      </w:r>
    </w:p>
    <w:p w14:paraId="61791777" w14:textId="54836492" w:rsidR="00993984" w:rsidRDefault="0099398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-Шаг 4: аналитика, распространение положительного опыта.</w:t>
      </w:r>
    </w:p>
    <w:p w14:paraId="7CF6E6A9" w14:textId="77777777" w:rsidR="002F07AE" w:rsidRPr="002F1B4F" w:rsidRDefault="002F07AE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354E" w14:textId="32256888" w:rsidR="002F1B4F" w:rsidRDefault="00E66D99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6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4F">
        <w:rPr>
          <w:rFonts w:ascii="Times New Roman" w:hAnsi="Times New Roman" w:cs="Times New Roman"/>
          <w:sz w:val="28"/>
          <w:szCs w:val="28"/>
        </w:rPr>
        <w:t>Предложения по продвижению и тиражированию инновации</w:t>
      </w:r>
      <w:r w:rsidR="002F1B4F" w:rsidRPr="002F1B4F">
        <w:rPr>
          <w:rFonts w:ascii="Times New Roman" w:hAnsi="Times New Roman" w:cs="Times New Roman"/>
          <w:sz w:val="28"/>
          <w:szCs w:val="28"/>
        </w:rPr>
        <w:t>.</w:t>
      </w:r>
    </w:p>
    <w:p w14:paraId="6027F6F5" w14:textId="1953CFE3" w:rsidR="004C6AA0" w:rsidRDefault="004C6AA0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трансляция эффективного опыта на базе ДОУ для педагог</w:t>
      </w:r>
      <w:r w:rsidR="004A7E76">
        <w:rPr>
          <w:rFonts w:ascii="Times New Roman" w:hAnsi="Times New Roman" w:cs="Times New Roman"/>
          <w:sz w:val="28"/>
          <w:szCs w:val="28"/>
        </w:rPr>
        <w:t xml:space="preserve">ического сообщества, родителей </w:t>
      </w:r>
      <w:r>
        <w:rPr>
          <w:rFonts w:ascii="Times New Roman" w:hAnsi="Times New Roman" w:cs="Times New Roman"/>
          <w:sz w:val="28"/>
          <w:szCs w:val="28"/>
        </w:rPr>
        <w:t>Томской области в виде семинаров-практикумов, конференций;</w:t>
      </w:r>
    </w:p>
    <w:p w14:paraId="79E9011C" w14:textId="2046F674" w:rsidR="004C6AA0" w:rsidRDefault="004A7E76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консультирование педагогов </w:t>
      </w:r>
      <w:r w:rsidR="004C6AA0">
        <w:rPr>
          <w:rFonts w:ascii="Times New Roman" w:hAnsi="Times New Roman" w:cs="Times New Roman"/>
          <w:sz w:val="28"/>
          <w:szCs w:val="28"/>
        </w:rPr>
        <w:t>других учреждений (ДОУ, СОШ) по вопросам психолого-педагогического сопровождения детей с РАС;</w:t>
      </w:r>
    </w:p>
    <w:p w14:paraId="6DE4971B" w14:textId="5CE14E33" w:rsidR="004C6AA0" w:rsidRDefault="004C6AA0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издание и распространение учебно-методических материалов, сборников;</w:t>
      </w:r>
    </w:p>
    <w:p w14:paraId="4A81EBF8" w14:textId="35D7F448" w:rsidR="004C6AA0" w:rsidRDefault="004C6AA0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публикация</w:t>
      </w:r>
      <w:r w:rsidR="004A7E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26">
        <w:rPr>
          <w:rFonts w:ascii="Times New Roman" w:hAnsi="Times New Roman" w:cs="Times New Roman"/>
          <w:sz w:val="28"/>
          <w:szCs w:val="28"/>
        </w:rPr>
        <w:t>журналах, сборниках на сайте ТОИПКРО;</w:t>
      </w:r>
    </w:p>
    <w:p w14:paraId="06921808" w14:textId="1A7E166B" w:rsidR="00D37E53" w:rsidRDefault="00D37E53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педагогических конкурсах, конференциях;</w:t>
      </w:r>
    </w:p>
    <w:p w14:paraId="0D303C2C" w14:textId="5EA09F5B" w:rsidR="00707A26" w:rsidRDefault="00707A26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-проведение муниципального</w:t>
      </w:r>
      <w:r w:rsidRPr="00707A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8C7D1B" w:rsidRPr="008C7D1B">
        <w:rPr>
          <w:rFonts w:ascii="Times New Roman" w:hAnsi="Times New Roman" w:cs="Times New Roman"/>
          <w:sz w:val="28"/>
          <w:szCs w:val="28"/>
        </w:rPr>
        <w:t>/</w:t>
      </w:r>
      <w:r w:rsidR="008C7D1B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форума «</w:t>
      </w:r>
      <w:r w:rsidRPr="00707A2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Зажгисиним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приуроченному к Международному дню распространению информации об аутизме (мастер-классы,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дискуссионные площадки, видео занятия и др.) с участием представителей ТГПУ, ФМБА, образовательных, реабилитационных учреждений, частных центров по работе с детьми с РАС, родителей (законных представителей)</w:t>
      </w:r>
      <w:r w:rsidR="002D0E0F">
        <w:rPr>
          <w:rFonts w:ascii="Times New Roman" w:hAnsi="Times New Roman" w:cs="Times New Roman"/>
          <w:sz w:val="28"/>
          <w:szCs w:val="28"/>
        </w:rPr>
        <w:t>;</w:t>
      </w:r>
    </w:p>
    <w:p w14:paraId="3CB9128F" w14:textId="3820DEDD" w:rsidR="00707A26" w:rsidRDefault="00707A26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образовательного контента</w:t>
      </w:r>
      <w:r w:rsidR="00D37E53">
        <w:rPr>
          <w:rFonts w:ascii="Times New Roman" w:hAnsi="Times New Roman" w:cs="Times New Roman"/>
          <w:sz w:val="28"/>
          <w:szCs w:val="28"/>
        </w:rPr>
        <w:t xml:space="preserve"> «</w:t>
      </w:r>
      <w:r w:rsidR="00D37E53" w:rsidRPr="00D37E5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37E53">
        <w:rPr>
          <w:rFonts w:ascii="Times New Roman" w:hAnsi="Times New Roman" w:cs="Times New Roman"/>
          <w:sz w:val="28"/>
          <w:szCs w:val="28"/>
        </w:rPr>
        <w:t>АВАдошколка</w:t>
      </w:r>
      <w:proofErr w:type="spellEnd"/>
      <w:r w:rsidR="00D37E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базе канала </w:t>
      </w:r>
      <w:hyperlink r:id="rId7" w:history="1">
        <w:proofErr w:type="spellStart"/>
        <w:r w:rsidR="00D37E53" w:rsidRPr="00D37E53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YouTube</w:t>
        </w:r>
        <w:proofErr w:type="spellEnd"/>
      </w:hyperlink>
      <w:r w:rsidR="00D37E53" w:rsidRPr="00D37E53">
        <w:rPr>
          <w:rFonts w:ascii="Times New Roman" w:hAnsi="Times New Roman" w:cs="Times New Roman"/>
          <w:sz w:val="28"/>
          <w:szCs w:val="28"/>
        </w:rPr>
        <w:t xml:space="preserve"> для широкого круга пользователей</w:t>
      </w:r>
      <w:r w:rsidR="002D0E0F">
        <w:rPr>
          <w:rFonts w:ascii="Times New Roman" w:hAnsi="Times New Roman" w:cs="Times New Roman"/>
          <w:sz w:val="28"/>
          <w:szCs w:val="28"/>
        </w:rPr>
        <w:t>;</w:t>
      </w:r>
    </w:p>
    <w:p w14:paraId="6012920F" w14:textId="0F615C43" w:rsidR="002D0E0F" w:rsidRPr="00D37E53" w:rsidRDefault="002D0E0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конкурсах различного уровня.</w:t>
      </w:r>
    </w:p>
    <w:p w14:paraId="081C9E13" w14:textId="77777777" w:rsidR="00D37E53" w:rsidRDefault="00D37E53" w:rsidP="000069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53A0EB" w14:textId="4FF85F9E" w:rsidR="00965191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Перспективы развития 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инновационной </w:t>
      </w:r>
      <w:r w:rsidR="00D53058" w:rsidRPr="00D53058">
        <w:rPr>
          <w:rFonts w:ascii="Times New Roman" w:hAnsi="Times New Roman" w:cs="Times New Roman"/>
          <w:bCs/>
          <w:iCs/>
          <w:sz w:val="28"/>
          <w:szCs w:val="28"/>
        </w:rPr>
        <w:t>программы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67921FE" w14:textId="7595BE19" w:rsidR="00D37E53" w:rsidRDefault="00D37E53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комплекса мероприятий для содействия повышению уровня профессиональных компетенций педагогов дошкольных учреждений общеразвивающей напр</w:t>
      </w:r>
      <w:r w:rsidR="00A32414">
        <w:rPr>
          <w:rFonts w:ascii="Times New Roman" w:hAnsi="Times New Roman" w:cs="Times New Roman"/>
          <w:sz w:val="28"/>
          <w:szCs w:val="28"/>
        </w:rPr>
        <w:t>авленности по взаимодействию с детьми с РАС;</w:t>
      </w:r>
    </w:p>
    <w:p w14:paraId="6BEA0F23" w14:textId="44E39425" w:rsidR="008B0E33" w:rsidRDefault="00A3241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консультативного центра на базе ДОУ для родителей (законных представителей), воспитывающих детей с РАС, не посещающих ДОУ;</w:t>
      </w:r>
    </w:p>
    <w:p w14:paraId="33F695BB" w14:textId="73B478B3" w:rsidR="00A32414" w:rsidRDefault="00A3241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выход на международное, </w:t>
      </w:r>
      <w:r w:rsidR="00402FB7">
        <w:rPr>
          <w:rFonts w:ascii="Times New Roman" w:hAnsi="Times New Roman" w:cs="Times New Roman"/>
          <w:sz w:val="28"/>
          <w:szCs w:val="28"/>
        </w:rPr>
        <w:t>российское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09BB8" w14:textId="67F4C356" w:rsidR="00A32414" w:rsidRPr="00D53058" w:rsidRDefault="00A3241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165117F6" w14:textId="15DAF875" w:rsidR="00E66D99" w:rsidRDefault="00E66D99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8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4F">
        <w:rPr>
          <w:rFonts w:ascii="Times New Roman" w:hAnsi="Times New Roman" w:cs="Times New Roman"/>
          <w:sz w:val="28"/>
          <w:szCs w:val="28"/>
        </w:rPr>
        <w:t>Необходимые ресурсы, требуемое финансирование и предполагаемые источники финансирования</w:t>
      </w:r>
      <w:r w:rsidR="00D53058">
        <w:rPr>
          <w:rFonts w:ascii="Times New Roman" w:hAnsi="Times New Roman" w:cs="Times New Roman"/>
          <w:sz w:val="28"/>
          <w:szCs w:val="28"/>
        </w:rPr>
        <w:t>.</w:t>
      </w:r>
    </w:p>
    <w:p w14:paraId="11D73F50" w14:textId="6D87683B" w:rsidR="00A32414" w:rsidRDefault="00A3241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Кадровые ресурсы: учителя-логопеды, учителя-дефектологи, педагоги-психологи, музыкальные руководители, инструктора по ФК, воспитатели, ассистенты, младшие воспитатели.</w:t>
      </w:r>
    </w:p>
    <w:p w14:paraId="7EB68D5A" w14:textId="5E916B25" w:rsidR="00402FB7" w:rsidRDefault="00402FB7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Требуемое финансирование командного обучения: 40</w:t>
      </w:r>
      <w:r w:rsidR="002D0E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2D0E0F">
        <w:rPr>
          <w:rFonts w:ascii="Times New Roman" w:hAnsi="Times New Roman" w:cs="Times New Roman"/>
          <w:sz w:val="28"/>
          <w:szCs w:val="28"/>
        </w:rPr>
        <w:t>, 00 рублей</w:t>
      </w:r>
    </w:p>
    <w:p w14:paraId="04414B35" w14:textId="637427F7" w:rsidR="00402FB7" w:rsidRDefault="00402FB7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Источники финансирования: собственные средства МБДОУ «Детский сад № 40» (областной бюджет, доход от дополнительных платных образовательных услуг).)</w:t>
      </w:r>
    </w:p>
    <w:p w14:paraId="2D2E49E5" w14:textId="0C0735A9" w:rsidR="00A32414" w:rsidRDefault="00A32414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Материально-технические ресурсы:</w:t>
      </w:r>
      <w:r w:rsidR="00FC6E35">
        <w:rPr>
          <w:rFonts w:ascii="Times New Roman" w:hAnsi="Times New Roman" w:cs="Times New Roman"/>
          <w:sz w:val="28"/>
          <w:szCs w:val="28"/>
        </w:rPr>
        <w:t xml:space="preserve"> создание, организация двигательного сенсорного зала (гамаки, качели, платформы, двигательные модули), создание зала сенсорной разгрузки (плотные шторы</w:t>
      </w:r>
      <w:r w:rsidR="00FC6E35" w:rsidRPr="00FC6E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6E35">
        <w:rPr>
          <w:rFonts w:ascii="Times New Roman" w:hAnsi="Times New Roman" w:cs="Times New Roman"/>
          <w:sz w:val="28"/>
          <w:szCs w:val="28"/>
        </w:rPr>
        <w:t>светопоглащающие</w:t>
      </w:r>
      <w:proofErr w:type="spellEnd"/>
      <w:r w:rsidR="00FC6E35">
        <w:rPr>
          <w:rFonts w:ascii="Times New Roman" w:hAnsi="Times New Roman" w:cs="Times New Roman"/>
          <w:sz w:val="28"/>
          <w:szCs w:val="28"/>
        </w:rPr>
        <w:t xml:space="preserve"> жалюзи, световые колонны, воздушно - пузырьковые колонны, тактильное оборудование, </w:t>
      </w:r>
      <w:proofErr w:type="spellStart"/>
      <w:r w:rsidR="00FC6E35">
        <w:rPr>
          <w:rFonts w:ascii="Times New Roman" w:hAnsi="Times New Roman" w:cs="Times New Roman"/>
          <w:sz w:val="28"/>
          <w:szCs w:val="28"/>
        </w:rPr>
        <w:t>фиброоптическое</w:t>
      </w:r>
      <w:proofErr w:type="spellEnd"/>
      <w:r w:rsidR="00FC6E35">
        <w:rPr>
          <w:rFonts w:ascii="Times New Roman" w:hAnsi="Times New Roman" w:cs="Times New Roman"/>
          <w:sz w:val="28"/>
          <w:szCs w:val="28"/>
        </w:rPr>
        <w:t xml:space="preserve"> оборудование).</w:t>
      </w:r>
    </w:p>
    <w:p w14:paraId="0BA24A92" w14:textId="047B0298" w:rsidR="00FC6E35" w:rsidRDefault="00FC6E35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Требуемое финансирование: </w:t>
      </w:r>
      <w:r w:rsidR="002D0E0F">
        <w:rPr>
          <w:rFonts w:ascii="Times New Roman" w:hAnsi="Times New Roman" w:cs="Times New Roman"/>
          <w:sz w:val="28"/>
          <w:szCs w:val="28"/>
        </w:rPr>
        <w:t>1.310.838.00 рублей</w:t>
      </w:r>
    </w:p>
    <w:p w14:paraId="47C81FFF" w14:textId="661395CA" w:rsidR="00402FB7" w:rsidRDefault="00FC6E35" w:rsidP="0000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финансирования: грант АО «СХК», кон</w:t>
      </w:r>
      <w:r w:rsidR="008C7D1B">
        <w:rPr>
          <w:rFonts w:ascii="Times New Roman" w:hAnsi="Times New Roman" w:cs="Times New Roman"/>
          <w:sz w:val="28"/>
          <w:szCs w:val="28"/>
        </w:rPr>
        <w:t xml:space="preserve">курс благотворительных проектов, </w:t>
      </w:r>
      <w:r>
        <w:rPr>
          <w:rFonts w:ascii="Times New Roman" w:hAnsi="Times New Roman" w:cs="Times New Roman"/>
          <w:sz w:val="28"/>
          <w:szCs w:val="28"/>
        </w:rPr>
        <w:t>грант «ТВЭЛ», конкурс социальных проектов</w:t>
      </w:r>
      <w:r w:rsidR="00C6635D">
        <w:rPr>
          <w:rFonts w:ascii="Times New Roman" w:hAnsi="Times New Roman" w:cs="Times New Roman"/>
          <w:sz w:val="28"/>
          <w:szCs w:val="28"/>
        </w:rPr>
        <w:t xml:space="preserve"> (заявка оформлен</w:t>
      </w:r>
      <w:r w:rsidR="002D0E0F">
        <w:rPr>
          <w:rFonts w:ascii="Times New Roman" w:hAnsi="Times New Roman" w:cs="Times New Roman"/>
          <w:sz w:val="28"/>
          <w:szCs w:val="28"/>
        </w:rPr>
        <w:t>а)</w:t>
      </w:r>
      <w:r w:rsidR="00402FB7">
        <w:rPr>
          <w:rFonts w:ascii="Times New Roman" w:hAnsi="Times New Roman" w:cs="Times New Roman"/>
          <w:sz w:val="28"/>
          <w:szCs w:val="28"/>
        </w:rPr>
        <w:t>, собственные средства МБДОУ «Детский сад № 40» (областной бюджет, доход от дополнительных платных образовательных услуг).</w:t>
      </w:r>
    </w:p>
    <w:p w14:paraId="22F74D8F" w14:textId="638046D0" w:rsidR="00FC6E35" w:rsidRPr="00FC6E35" w:rsidRDefault="00FC6E35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101DF" w14:textId="01E5CB72" w:rsidR="00965191" w:rsidRDefault="00E66D99" w:rsidP="000069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1</w:t>
      </w:r>
      <w:r w:rsidR="002F1B4F" w:rsidRPr="002F1B4F">
        <w:rPr>
          <w:rFonts w:ascii="Times New Roman" w:hAnsi="Times New Roman" w:cs="Times New Roman"/>
          <w:sz w:val="28"/>
          <w:szCs w:val="28"/>
        </w:rPr>
        <w:t>9</w:t>
      </w:r>
      <w:r w:rsidRPr="002F1B4F">
        <w:rPr>
          <w:rFonts w:ascii="Times New Roman" w:hAnsi="Times New Roman" w:cs="Times New Roman"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>Способы апробации и диссеминации результатов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7BA753B" w14:textId="26D66A66" w:rsidR="00C456FF" w:rsidRDefault="00C456FF" w:rsidP="000069E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день 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апробируется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 40» 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сопровождении приглашенн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внешних консультантов, 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сертификат по прикладному анализу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консультациях. Далее планируются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</w:t>
      </w:r>
      <w:r w:rsidR="003A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очном,</w:t>
      </w:r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C4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75D87" w14:textId="6E71D78C" w:rsidR="00FB1C7B" w:rsidRDefault="00FB1C7B" w:rsidP="000069EA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Диссеминация результатов на базе образовательного контента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E5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АВАдошколка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канала </w:t>
      </w:r>
      <w:hyperlink r:id="rId8" w:history="1">
        <w:proofErr w:type="spellStart"/>
        <w:r w:rsidRPr="00D37E53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YouTube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конференции, семинары, публикации</w:t>
      </w:r>
      <w:r w:rsidR="0047197A">
        <w:rPr>
          <w:rFonts w:ascii="Times New Roman" w:hAnsi="Times New Roman" w:cs="Times New Roman"/>
          <w:sz w:val="28"/>
          <w:szCs w:val="28"/>
        </w:rPr>
        <w:t xml:space="preserve">, форумы, педагогические съезды. </w:t>
      </w:r>
      <w:bookmarkStart w:id="0" w:name="_GoBack"/>
      <w:bookmarkEnd w:id="0"/>
    </w:p>
    <w:p w14:paraId="20671B4F" w14:textId="77777777" w:rsidR="0047197A" w:rsidRPr="002F1B4F" w:rsidRDefault="0047197A" w:rsidP="000069EA">
      <w:pPr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1A91E" w14:textId="63F79D37" w:rsidR="00965191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20.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>Риски и пути преодоления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5191" w:rsidRPr="002F1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D57399F" w14:textId="77777777" w:rsidR="000069EA" w:rsidRDefault="000069EA" w:rsidP="000069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3369"/>
        <w:gridCol w:w="5742"/>
      </w:tblGrid>
      <w:tr w:rsidR="0047197A" w14:paraId="11DD085D" w14:textId="77777777" w:rsidTr="0047197A">
        <w:tc>
          <w:tcPr>
            <w:tcW w:w="817" w:type="dxa"/>
          </w:tcPr>
          <w:p w14:paraId="0328368A" w14:textId="4C70BA13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38C0FAD0" w14:textId="0FD64076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Фактор риска</w:t>
            </w:r>
          </w:p>
        </w:tc>
        <w:tc>
          <w:tcPr>
            <w:tcW w:w="5919" w:type="dxa"/>
          </w:tcPr>
          <w:p w14:paraId="5E62DD9F" w14:textId="0A0DF1C7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Возможные пути преодоления</w:t>
            </w:r>
          </w:p>
        </w:tc>
      </w:tr>
      <w:tr w:rsidR="0047197A" w14:paraId="5018FAE0" w14:textId="77777777" w:rsidTr="0047197A">
        <w:tc>
          <w:tcPr>
            <w:tcW w:w="817" w:type="dxa"/>
          </w:tcPr>
          <w:p w14:paraId="679684F7" w14:textId="5401195D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477E5E1" w14:textId="18665F18" w:rsidR="0047197A" w:rsidRDefault="0047197A" w:rsidP="008C7D1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Командное обучение педагогов может быть затрудненно, нехватка денежных средств.</w:t>
            </w:r>
          </w:p>
        </w:tc>
        <w:tc>
          <w:tcPr>
            <w:tcW w:w="5919" w:type="dxa"/>
          </w:tcPr>
          <w:p w14:paraId="56BA9CAA" w14:textId="5CFD2AE3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Обучение трех специалистов (учитель-логопед, учитель-дефектолог, педагог-психолог) вместо двадцати, с последующим наставничеством, взаимным обучением  </w:t>
            </w:r>
          </w:p>
        </w:tc>
      </w:tr>
      <w:tr w:rsidR="0047197A" w14:paraId="099E895D" w14:textId="77777777" w:rsidTr="0047197A">
        <w:tc>
          <w:tcPr>
            <w:tcW w:w="817" w:type="dxa"/>
          </w:tcPr>
          <w:p w14:paraId="695D4A66" w14:textId="7763373B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AFC21E4" w14:textId="5FD3B3F9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Отсутствие опыта в разработке индивидуальных программ с применением технологий прикладного анализа поведения, сенсорной интеграции.</w:t>
            </w:r>
          </w:p>
        </w:tc>
        <w:tc>
          <w:tcPr>
            <w:tcW w:w="5919" w:type="dxa"/>
          </w:tcPr>
          <w:p w14:paraId="48B26B12" w14:textId="0EB008D2" w:rsidR="0047197A" w:rsidRDefault="0047197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Оказание адресной методической</w:t>
            </w:r>
            <w:r w:rsidR="000069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консультативной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помощи</w:t>
            </w:r>
            <w:r w:rsidR="000069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14:paraId="558F4806" w14:textId="77777777" w:rsidR="000069E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Разработка методических рекомендаций;</w:t>
            </w:r>
          </w:p>
          <w:p w14:paraId="75AD04D0" w14:textId="41C70CB9" w:rsidR="000069E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Приобретение дополнительных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специалистов России и других стран.</w:t>
            </w:r>
          </w:p>
        </w:tc>
      </w:tr>
      <w:tr w:rsidR="0047197A" w14:paraId="49C10E62" w14:textId="77777777" w:rsidTr="0047197A">
        <w:tc>
          <w:tcPr>
            <w:tcW w:w="817" w:type="dxa"/>
          </w:tcPr>
          <w:p w14:paraId="22087A8C" w14:textId="27AD3814" w:rsidR="0047197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14:paraId="3A520475" w14:textId="3ACCF59F" w:rsidR="0047197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Невыполнение сроков мероприятий инновационной программы в связи с трудной эпидемиологической обстановкой.</w:t>
            </w:r>
          </w:p>
        </w:tc>
        <w:tc>
          <w:tcPr>
            <w:tcW w:w="5919" w:type="dxa"/>
          </w:tcPr>
          <w:p w14:paraId="24C74003" w14:textId="77777777" w:rsidR="0047197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Гибкое моделирование программы;</w:t>
            </w:r>
          </w:p>
          <w:p w14:paraId="0ADA1212" w14:textId="77777777" w:rsidR="000069E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 необходимости увеличение онлайн мероприятий;</w:t>
            </w:r>
          </w:p>
          <w:p w14:paraId="7781CDCC" w14:textId="6AF081B7" w:rsidR="000069EA" w:rsidRDefault="000069EA" w:rsidP="000069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Принятие управленческих решений.</w:t>
            </w:r>
          </w:p>
        </w:tc>
      </w:tr>
    </w:tbl>
    <w:p w14:paraId="4F4283A7" w14:textId="77777777" w:rsidR="0047197A" w:rsidRPr="002F1B4F" w:rsidRDefault="0047197A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1CD52" w14:textId="633DAA3D" w:rsidR="00E66D99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1B4F">
        <w:rPr>
          <w:rFonts w:ascii="Times New Roman" w:hAnsi="Times New Roman" w:cs="Times New Roman"/>
          <w:bCs/>
          <w:iCs/>
          <w:sz w:val="28"/>
          <w:szCs w:val="28"/>
        </w:rPr>
        <w:t>21.</w:t>
      </w:r>
      <w:r w:rsidR="00D53058">
        <w:rPr>
          <w:rFonts w:ascii="Times New Roman" w:hAnsi="Times New Roman" w:cs="Times New Roman"/>
          <w:bCs/>
          <w:iCs/>
          <w:sz w:val="28"/>
          <w:szCs w:val="28"/>
        </w:rPr>
        <w:t>Механизм самооценки.</w:t>
      </w:r>
    </w:p>
    <w:p w14:paraId="1790321C" w14:textId="1BCA1546" w:rsidR="00E57B0F" w:rsidRPr="00E57B0F" w:rsidRDefault="00E57B0F" w:rsidP="000069E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 педагогический консилиум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DF2D06" w14:textId="43DEA414" w:rsidR="00E57B0F" w:rsidRPr="00E57B0F" w:rsidRDefault="00E57B0F" w:rsidP="000069E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Входная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ABBLS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</w:p>
    <w:p w14:paraId="39CEF248" w14:textId="024D6C40" w:rsidR="00E57B0F" w:rsidRPr="00E57B0F" w:rsidRDefault="00E57B0F" w:rsidP="000069E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Дифференциальная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 всеми специалистами (2 раза в год).</w:t>
      </w:r>
    </w:p>
    <w:p w14:paraId="53318959" w14:textId="365F9F48" w:rsidR="00E57B0F" w:rsidRPr="00E57B0F" w:rsidRDefault="00E57B0F" w:rsidP="000069E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ониторинговая таблица результативности инновационной деятельности педагогов- участников программы.</w:t>
      </w:r>
    </w:p>
    <w:p w14:paraId="2E6F0954" w14:textId="609EA647" w:rsidR="00E57B0F" w:rsidRPr="00E57B0F" w:rsidRDefault="00E57B0F" w:rsidP="000069E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ониторинговые таблицы уровня обученности и усвоения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E5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 коррекционно-развивающих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8C086" w14:textId="74C5A7DD" w:rsidR="00E57B0F" w:rsidRPr="002F1B4F" w:rsidRDefault="00E57B0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EB26F" w14:textId="0E144D4A" w:rsidR="00E66D99" w:rsidRDefault="002F1B4F" w:rsidP="0000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4F">
        <w:rPr>
          <w:rFonts w:ascii="Times New Roman" w:hAnsi="Times New Roman" w:cs="Times New Roman"/>
          <w:sz w:val="28"/>
          <w:szCs w:val="28"/>
        </w:rPr>
        <w:t>22</w:t>
      </w:r>
      <w:r w:rsidR="00E66D99" w:rsidRPr="002F1B4F">
        <w:rPr>
          <w:rFonts w:ascii="Times New Roman" w:hAnsi="Times New Roman" w:cs="Times New Roman"/>
          <w:sz w:val="28"/>
          <w:szCs w:val="28"/>
        </w:rPr>
        <w:t>.</w:t>
      </w:r>
      <w:r w:rsidR="00E66D99" w:rsidRPr="002F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D99" w:rsidRPr="002F1B4F">
        <w:rPr>
          <w:rFonts w:ascii="Times New Roman" w:hAnsi="Times New Roman" w:cs="Times New Roman"/>
          <w:sz w:val="28"/>
          <w:szCs w:val="28"/>
        </w:rPr>
        <w:t>Календарный план реализации программы</w:t>
      </w:r>
      <w:r w:rsidR="00D53058">
        <w:rPr>
          <w:rFonts w:ascii="Times New Roman" w:hAnsi="Times New Roman" w:cs="Times New Roman"/>
          <w:sz w:val="28"/>
          <w:szCs w:val="28"/>
        </w:rPr>
        <w:t>.</w:t>
      </w:r>
      <w:r w:rsidR="00E66D99" w:rsidRPr="002F1B4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FFB582" w14:textId="77777777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Мероприятие</w:t>
      </w:r>
    </w:p>
    <w:p w14:paraId="3EE345F2" w14:textId="77777777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</w:p>
    <w:p w14:paraId="2FFF295C" w14:textId="77777777" w:rsidR="000069EA" w:rsidRPr="000069EA" w:rsidRDefault="000069EA" w:rsidP="000069E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 – правовой документации и научно – методической литературы по организации инклюзивного обучения.</w:t>
      </w:r>
    </w:p>
    <w:p w14:paraId="6AE27D18" w14:textId="77777777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март</w:t>
      </w:r>
    </w:p>
    <w:p w14:paraId="0DE5F749" w14:textId="5C444E3B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4A4C5ED8" w14:textId="7A2B043D" w:rsidR="000069EA" w:rsidRPr="000069EA" w:rsidRDefault="000069EA" w:rsidP="000069E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психофизиологических особенностей детей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</w:t>
      </w:r>
    </w:p>
    <w:p w14:paraId="6EDF6E91" w14:textId="77777777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май</w:t>
      </w:r>
    </w:p>
    <w:p w14:paraId="0CA19250" w14:textId="4AE63FBC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2D76AE40" w14:textId="149CE594" w:rsidR="000069EA" w:rsidRPr="000069EA" w:rsidRDefault="000069EA" w:rsidP="000069E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концепции сопровождения образовательного процесса в условиях 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компенсирующих групп</w:t>
      </w:r>
    </w:p>
    <w:p w14:paraId="3D07A704" w14:textId="77777777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май</w:t>
      </w:r>
    </w:p>
    <w:p w14:paraId="699F0F28" w14:textId="09AAD803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16154F0B" w14:textId="3A8A23C3" w:rsidR="000069EA" w:rsidRPr="000069EA" w:rsidRDefault="000069EA" w:rsidP="000069E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условий для повышения квалификации педагогических кадров и педагогической компетентности родителей</w:t>
      </w:r>
      <w:r w:rsidR="002D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представителей).</w:t>
      </w:r>
    </w:p>
    <w:p w14:paraId="4A8626D9" w14:textId="77777777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</w:p>
    <w:p w14:paraId="178D221C" w14:textId="4501020A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14:paraId="1C624665" w14:textId="535540A9" w:rsidR="000069EA" w:rsidRPr="000069EA" w:rsidRDefault="000069EA" w:rsidP="000069E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образовательных программ </w:t>
      </w:r>
      <w:r w:rsidR="008C7D1B"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маршрутов.</w:t>
      </w:r>
    </w:p>
    <w:p w14:paraId="01334957" w14:textId="7061A50A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</w:t>
      </w:r>
    </w:p>
    <w:p w14:paraId="27914E5F" w14:textId="73770929" w:rsidR="000069EA" w:rsidRPr="000069EA" w:rsidRDefault="000069EA" w:rsidP="000069E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8C7D1B"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барьерной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толерантной среды в образовательном учреждении.</w:t>
      </w:r>
    </w:p>
    <w:p w14:paraId="0C785C19" w14:textId="76B4345E" w:rsidR="000069EA" w:rsidRPr="00254E49" w:rsidRDefault="000069EA" w:rsidP="00254E4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годы</w:t>
      </w:r>
    </w:p>
    <w:p w14:paraId="02E42B94" w14:textId="4944EC9B" w:rsidR="000069EA" w:rsidRDefault="00254E49" w:rsidP="00254E4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EA" w:rsidRP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обучения детей со сложными сочетанными диагнозами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обучения.</w:t>
      </w:r>
    </w:p>
    <w:p w14:paraId="7435CF65" w14:textId="10FA8FF3" w:rsidR="00254E49" w:rsidRPr="00254E49" w:rsidRDefault="00254E49" w:rsidP="00254E4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всего проекта.</w:t>
      </w:r>
    </w:p>
    <w:p w14:paraId="741204EB" w14:textId="77777777" w:rsidR="000069EA" w:rsidRPr="000069EA" w:rsidRDefault="000069EA" w:rsidP="000069E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открытой образовательной среды для детей с ограниченными возможностями здоровья. Интеграция данной категории детей в социум.</w:t>
      </w:r>
    </w:p>
    <w:p w14:paraId="72538EDD" w14:textId="785A36E1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</w:t>
      </w:r>
      <w:r w:rsidR="00C66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CADBF" w14:textId="77777777" w:rsidR="000069EA" w:rsidRPr="000069EA" w:rsidRDefault="000069EA" w:rsidP="000069E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социализации детей в открытом социуме.</w:t>
      </w:r>
    </w:p>
    <w:p w14:paraId="37C23CCC" w14:textId="7E53F3FF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</w:t>
      </w:r>
    </w:p>
    <w:p w14:paraId="31A331BB" w14:textId="77777777" w:rsidR="000069EA" w:rsidRPr="000069EA" w:rsidRDefault="000069EA" w:rsidP="000069EA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мониторинга результативности инновационной деятельности.</w:t>
      </w:r>
    </w:p>
    <w:p w14:paraId="5CB7A1AF" w14:textId="7168F873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годы</w:t>
      </w:r>
    </w:p>
    <w:p w14:paraId="0BC28CBF" w14:textId="77777777" w:rsidR="000069EA" w:rsidRPr="000069EA" w:rsidRDefault="000069EA" w:rsidP="000069E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инновационной практики по внедрению инклюзивного обучения.</w:t>
      </w:r>
    </w:p>
    <w:p w14:paraId="419E2A84" w14:textId="4C5AB741" w:rsidR="000069EA" w:rsidRPr="000069EA" w:rsidRDefault="000069EA" w:rsidP="0000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</w:t>
      </w:r>
    </w:p>
    <w:p w14:paraId="6BD1ED75" w14:textId="77777777" w:rsidR="000069EA" w:rsidRPr="000069EA" w:rsidRDefault="000069EA" w:rsidP="000069EA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работы.</w:t>
      </w:r>
    </w:p>
    <w:p w14:paraId="4367CE6C" w14:textId="5E9D3F55" w:rsidR="00254E49" w:rsidRPr="00254E49" w:rsidRDefault="00254E49" w:rsidP="0025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2022-2025 учебные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DA23A" w14:textId="77777777" w:rsidR="000069EA" w:rsidRDefault="000069EA" w:rsidP="000069EA">
      <w:pPr>
        <w:jc w:val="both"/>
      </w:pPr>
    </w:p>
    <w:p w14:paraId="3BE5D3EB" w14:textId="77777777" w:rsidR="000069EA" w:rsidRPr="002F1B4F" w:rsidRDefault="000069EA" w:rsidP="008E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9EA" w:rsidRPr="002F1B4F" w:rsidSect="003F401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7C3"/>
    <w:multiLevelType w:val="multilevel"/>
    <w:tmpl w:val="778A84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33E5"/>
    <w:multiLevelType w:val="multilevel"/>
    <w:tmpl w:val="1ADA83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27229"/>
    <w:multiLevelType w:val="multilevel"/>
    <w:tmpl w:val="D6529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81E8C"/>
    <w:multiLevelType w:val="multilevel"/>
    <w:tmpl w:val="18D2B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739A3"/>
    <w:multiLevelType w:val="multilevel"/>
    <w:tmpl w:val="BC361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84614"/>
    <w:multiLevelType w:val="multilevel"/>
    <w:tmpl w:val="72A46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E7A13"/>
    <w:multiLevelType w:val="multilevel"/>
    <w:tmpl w:val="E0F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05A8E"/>
    <w:multiLevelType w:val="hybridMultilevel"/>
    <w:tmpl w:val="6B5C0E20"/>
    <w:lvl w:ilvl="0" w:tplc="209C60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F1003BE"/>
    <w:multiLevelType w:val="hybridMultilevel"/>
    <w:tmpl w:val="26C003F8"/>
    <w:lvl w:ilvl="0" w:tplc="68702F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777"/>
    <w:multiLevelType w:val="hybridMultilevel"/>
    <w:tmpl w:val="DBC84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649A"/>
    <w:multiLevelType w:val="multilevel"/>
    <w:tmpl w:val="4966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77C7F"/>
    <w:multiLevelType w:val="multilevel"/>
    <w:tmpl w:val="D6342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E0316"/>
    <w:multiLevelType w:val="hybridMultilevel"/>
    <w:tmpl w:val="76981A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E7D"/>
    <w:multiLevelType w:val="multilevel"/>
    <w:tmpl w:val="CAC43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3267B"/>
    <w:multiLevelType w:val="multilevel"/>
    <w:tmpl w:val="DF7404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D6C67"/>
    <w:multiLevelType w:val="multilevel"/>
    <w:tmpl w:val="D5CC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4546D"/>
    <w:multiLevelType w:val="hybridMultilevel"/>
    <w:tmpl w:val="4DCC051C"/>
    <w:lvl w:ilvl="0" w:tplc="7CE85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2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C6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4D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A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7B7340"/>
    <w:multiLevelType w:val="hybridMultilevel"/>
    <w:tmpl w:val="6AE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03A8D"/>
    <w:multiLevelType w:val="multilevel"/>
    <w:tmpl w:val="DF7AD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D58BE"/>
    <w:multiLevelType w:val="hybridMultilevel"/>
    <w:tmpl w:val="8FDEBB4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0" w15:restartNumberingAfterBreak="0">
    <w:nsid w:val="71FF2042"/>
    <w:multiLevelType w:val="multilevel"/>
    <w:tmpl w:val="88CA3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43458"/>
    <w:multiLevelType w:val="hybridMultilevel"/>
    <w:tmpl w:val="21E2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490360"/>
    <w:multiLevelType w:val="multilevel"/>
    <w:tmpl w:val="6C1AB2D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DF2140"/>
    <w:multiLevelType w:val="hybridMultilevel"/>
    <w:tmpl w:val="6CD24C42"/>
    <w:lvl w:ilvl="0" w:tplc="E38059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200C"/>
    <w:multiLevelType w:val="multilevel"/>
    <w:tmpl w:val="4852C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23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20"/>
  </w:num>
  <w:num w:numId="16">
    <w:abstractNumId w:val="24"/>
  </w:num>
  <w:num w:numId="17">
    <w:abstractNumId w:val="3"/>
  </w:num>
  <w:num w:numId="18">
    <w:abstractNumId w:val="5"/>
  </w:num>
  <w:num w:numId="19">
    <w:abstractNumId w:val="0"/>
  </w:num>
  <w:num w:numId="20">
    <w:abstractNumId w:val="18"/>
  </w:num>
  <w:num w:numId="21">
    <w:abstractNumId w:val="13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D"/>
    <w:rsid w:val="000069EA"/>
    <w:rsid w:val="000605DD"/>
    <w:rsid w:val="00094357"/>
    <w:rsid w:val="001640D4"/>
    <w:rsid w:val="00254E49"/>
    <w:rsid w:val="00255808"/>
    <w:rsid w:val="0026689C"/>
    <w:rsid w:val="002D0E0F"/>
    <w:rsid w:val="002F07AE"/>
    <w:rsid w:val="002F1B4F"/>
    <w:rsid w:val="002F5B30"/>
    <w:rsid w:val="0035037B"/>
    <w:rsid w:val="00373DA6"/>
    <w:rsid w:val="0039015E"/>
    <w:rsid w:val="00397BC5"/>
    <w:rsid w:val="003A6BAC"/>
    <w:rsid w:val="003C05C2"/>
    <w:rsid w:val="003D098E"/>
    <w:rsid w:val="003F4013"/>
    <w:rsid w:val="00402FB7"/>
    <w:rsid w:val="004359DF"/>
    <w:rsid w:val="00454929"/>
    <w:rsid w:val="00466975"/>
    <w:rsid w:val="0047197A"/>
    <w:rsid w:val="004A5F6D"/>
    <w:rsid w:val="004A7E76"/>
    <w:rsid w:val="004C6AA0"/>
    <w:rsid w:val="004E4C1F"/>
    <w:rsid w:val="00517A4B"/>
    <w:rsid w:val="00543C54"/>
    <w:rsid w:val="0056568B"/>
    <w:rsid w:val="005A0CEB"/>
    <w:rsid w:val="005C041C"/>
    <w:rsid w:val="005D1068"/>
    <w:rsid w:val="00603DEB"/>
    <w:rsid w:val="006568F2"/>
    <w:rsid w:val="006B12A1"/>
    <w:rsid w:val="00707A26"/>
    <w:rsid w:val="00732908"/>
    <w:rsid w:val="00795E8B"/>
    <w:rsid w:val="007A0BFB"/>
    <w:rsid w:val="007A630F"/>
    <w:rsid w:val="008348DE"/>
    <w:rsid w:val="00853522"/>
    <w:rsid w:val="00870C60"/>
    <w:rsid w:val="00892BD4"/>
    <w:rsid w:val="008B0E33"/>
    <w:rsid w:val="008C7D1B"/>
    <w:rsid w:val="008E6408"/>
    <w:rsid w:val="00910FC1"/>
    <w:rsid w:val="0092413E"/>
    <w:rsid w:val="00965191"/>
    <w:rsid w:val="00993984"/>
    <w:rsid w:val="009B2B83"/>
    <w:rsid w:val="00A2149E"/>
    <w:rsid w:val="00A25456"/>
    <w:rsid w:val="00A32414"/>
    <w:rsid w:val="00A808F1"/>
    <w:rsid w:val="00A8339B"/>
    <w:rsid w:val="00AB47AF"/>
    <w:rsid w:val="00AC3FD0"/>
    <w:rsid w:val="00AC744B"/>
    <w:rsid w:val="00AD7907"/>
    <w:rsid w:val="00AE374E"/>
    <w:rsid w:val="00AE503B"/>
    <w:rsid w:val="00B0621A"/>
    <w:rsid w:val="00B22342"/>
    <w:rsid w:val="00B64956"/>
    <w:rsid w:val="00B84E77"/>
    <w:rsid w:val="00BA13DB"/>
    <w:rsid w:val="00BB3A08"/>
    <w:rsid w:val="00BE1A80"/>
    <w:rsid w:val="00C02E1B"/>
    <w:rsid w:val="00C149B1"/>
    <w:rsid w:val="00C17A2B"/>
    <w:rsid w:val="00C34C45"/>
    <w:rsid w:val="00C456FF"/>
    <w:rsid w:val="00C53569"/>
    <w:rsid w:val="00C6635D"/>
    <w:rsid w:val="00D216DB"/>
    <w:rsid w:val="00D37E53"/>
    <w:rsid w:val="00D53058"/>
    <w:rsid w:val="00D616A8"/>
    <w:rsid w:val="00D74F7F"/>
    <w:rsid w:val="00DA06D8"/>
    <w:rsid w:val="00DB2CD5"/>
    <w:rsid w:val="00DC0746"/>
    <w:rsid w:val="00E33399"/>
    <w:rsid w:val="00E339D6"/>
    <w:rsid w:val="00E34C77"/>
    <w:rsid w:val="00E40189"/>
    <w:rsid w:val="00E57B0F"/>
    <w:rsid w:val="00E66D99"/>
    <w:rsid w:val="00E97F11"/>
    <w:rsid w:val="00ED1A95"/>
    <w:rsid w:val="00EF7B6A"/>
    <w:rsid w:val="00F05A73"/>
    <w:rsid w:val="00F23AC1"/>
    <w:rsid w:val="00F535A9"/>
    <w:rsid w:val="00F96517"/>
    <w:rsid w:val="00FB1C7B"/>
    <w:rsid w:val="00FC6E35"/>
    <w:rsid w:val="00FC7D64"/>
    <w:rsid w:val="00FD416C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8235"/>
  <w15:docId w15:val="{E33C6357-AD24-4ABC-A3FE-FEE9D95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07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F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1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C07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E37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rt.ria.ru/20210116/blokirovka-15932849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port.ria.ru/20210116/blokirovka-15932849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infourok.ru/go.html?href=http%3A%2F%2Fpravo.perspektiva-inva.ru%2Findex.php%3F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Пользователь</cp:lastModifiedBy>
  <cp:revision>8</cp:revision>
  <cp:lastPrinted>2021-01-18T09:57:00Z</cp:lastPrinted>
  <dcterms:created xsi:type="dcterms:W3CDTF">2021-01-19T07:54:00Z</dcterms:created>
  <dcterms:modified xsi:type="dcterms:W3CDTF">2021-05-04T02:21:00Z</dcterms:modified>
</cp:coreProperties>
</file>